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fbded8bb7e49bb" /></Relationships>
</file>

<file path=word/document.xml><?xml version="1.0" encoding="utf-8"?>
<w:document xmlns:w="http://schemas.openxmlformats.org/wordprocessingml/2006/main">
  <w:body>
    <w:p>
      <w:pPr>
        <w:pStyle w:val="kar_citation"/>
      </w:pPr>
      <w:r>
        <w:t>901 KAR 5:130.</w:t>
      </w:r>
      <w:r>
        <w:t xml:space="preserve"> </w:t>
      </w:r>
      <w:r>
        <w:t xml:space="preserve">Certificate of abortion.</w:t>
      </w:r>
    </w:p>
    <w:p>
      <w:pPr>
        <w:pStyle w:val="kar_markup_metadata"/>
      </w:pPr>
      <w:r>
        <w:t xml:space="preserve">RELATES TO: </w:t>
      </w:r>
      <w:r>
        <w:t xml:space="preserve">KRS 213.011, 213.096</w:t>
      </w:r>
    </w:p>
    <w:p>
      <w:pPr>
        <w:pStyle w:val="kar_markup_metadata"/>
      </w:pPr>
      <w:r>
        <w:t xml:space="preserve">STATUTORY AUTHORITY: </w:t>
      </w:r>
      <w:r>
        <w:t xml:space="preserve">KRS 194A.050, 213.096, 2022 Ky. Acts Ch. 210</w:t>
      </w:r>
    </w:p>
    <w:p>
      <w:pPr>
        <w:pStyle w:val="kar_markup_metadata"/>
      </w:pPr>
      <w:r>
        <w:t xml:space="preserve">NECESSITY, FUNCTION, AND CONFORMITY: </w:t>
      </w:r>
      <w:r>
        <w:t xml:space="preserve">KRS 194A.050 requires the secretary of the Cabinet for Health and Family Services to promulgate administrative regulations necessary to operate the programs and fulfill the responsibilities vested in the cabinet. KRS 213.096(4) authorizes a person in charge of an institution or that person's designated representative to complete a certificate of an abortion when requested by the patient. 2022 Ky. Acts ch. 210 requires the cabinet to design the form to request a certificate of abortion and to incorporate the form in an administrative regulation. This administrative regulation establishes the process for requesting a certificate of an abortion and incorporates by reference the certificate worksheet form.</w:t>
      </w:r>
    </w:p>
    <w:p>
      <w:pPr>
        <w:pStyle w:val="kar_section"/>
      </w:pPr>
      <w:r>
        <w:t xml:space="preserve">Section 1.</w:t>
      </w:r>
      <w:r>
        <w:t xml:space="preserve"> </w:t>
      </w:r>
      <w:r>
        <w:t xml:space="preserve">Definitions.</w:t>
      </w:r>
    </w:p>
    <w:p>
      <w:pPr>
        <w:pStyle w:val="kar_subsection"/>
      </w:pPr>
      <w:r>
        <w:t xml:space="preserve">(1)</w:t>
      </w:r>
      <w:r>
        <w:t xml:space="preserve"> </w:t>
      </w:r>
      <w:r>
        <w:t xml:space="preserve">"Abortion" is defined by KRS 213.011(1).</w:t>
      </w:r>
    </w:p>
    <w:p>
      <w:pPr>
        <w:pStyle w:val="kar_subsection"/>
      </w:pPr>
      <w:r>
        <w:t xml:space="preserve">(2)</w:t>
      </w:r>
      <w:r>
        <w:t xml:space="preserve"> </w:t>
      </w:r>
      <w:r>
        <w:t xml:space="preserve">"Fetal death" is defined by KRS 213.011(4).</w:t>
      </w:r>
    </w:p>
    <w:p>
      <w:pPr>
        <w:pStyle w:val="kar_section"/>
      </w:pPr>
      <w:r>
        <w:t xml:space="preserve">Section 2.</w:t>
      </w:r>
      <w:r>
        <w:t xml:space="preserve"> </w:t>
      </w:r>
      <w:r>
        <w:t xml:space="preserve">Certificate of abortion.</w:t>
      </w:r>
    </w:p>
    <w:p>
      <w:pPr>
        <w:pStyle w:val="kar_subsection"/>
      </w:pPr>
      <w:r>
        <w:t xml:space="preserve">(1)</w:t>
      </w:r>
      <w:r>
        <w:t xml:space="preserve"> </w:t>
      </w:r>
      <w:r>
        <w:t xml:space="preserve">In accordance with KRS 213.096(4), a patient may request a certificate of abortion when:</w:t>
      </w:r>
    </w:p>
    <w:p>
      <w:pPr>
        <w:pStyle w:val="kar_paragraph"/>
      </w:pPr>
      <w:r>
        <w:t xml:space="preserve">(a)</w:t>
      </w:r>
      <w:r>
        <w:t xml:space="preserve"> </w:t>
      </w:r>
      <w:r>
        <w:t xml:space="preserve">The abortion occurs at twenty (20) weeks gestation or more; or</w:t>
      </w:r>
    </w:p>
    <w:p>
      <w:pPr>
        <w:pStyle w:val="kar_paragraph"/>
      </w:pPr>
      <w:r>
        <w:t xml:space="preserve">(b)</w:t>
      </w:r>
      <w:r>
        <w:t xml:space="preserve"> </w:t>
      </w:r>
      <w:r>
        <w:t xml:space="preserve">The fetus weighs three hundred fifty (350) grams or more; and</w:t>
      </w:r>
    </w:p>
    <w:p>
      <w:pPr>
        <w:pStyle w:val="kar_paragraph"/>
      </w:pPr>
      <w:r>
        <w:t xml:space="preserve">(c)</w:t>
      </w:r>
      <w:r>
        <w:t xml:space="preserve"> </w:t>
      </w:r>
      <w:r>
        <w:t xml:space="preserve">The abortion is not reported as a stillbirth or fetal death.</w:t>
      </w:r>
    </w:p>
    <w:p>
      <w:pPr>
        <w:pStyle w:val="kar_subsection"/>
      </w:pPr>
      <w:r>
        <w:t xml:space="preserve">(2)</w:t>
      </w:r>
      <w:r>
        <w:t xml:space="preserve"> </w:t>
      </w:r>
      <w:r>
        <w:t xml:space="preserve">The Abortion Certificate Worksheet, VS-920A, shall be:</w:t>
      </w:r>
    </w:p>
    <w:p>
      <w:pPr>
        <w:pStyle w:val="kar_paragraph"/>
      </w:pPr>
      <w:r>
        <w:t xml:space="preserve">(a)</w:t>
      </w:r>
      <w:r>
        <w:t xml:space="preserve"> </w:t>
      </w:r>
      <w:r>
        <w:t xml:space="preserve">Signed by the person in charge of the institution or that person's designated representative; and</w:t>
      </w:r>
    </w:p>
    <w:p>
      <w:pPr>
        <w:pStyle w:val="kar_paragraph"/>
      </w:pPr>
      <w:r>
        <w:t xml:space="preserve">(b)</w:t>
      </w:r>
      <w:r>
        <w:t xml:space="preserve"> </w:t>
      </w:r>
      <w:r>
        <w:t xml:space="preserve">Filed with the state registrar within five (5) working days of the date of abortion.</w:t>
      </w:r>
    </w:p>
    <w:p>
      <w:pPr>
        <w:pStyle w:val="kar_subsection"/>
      </w:pPr>
      <w:r>
        <w:t xml:space="preserve">(3)</w:t>
      </w:r>
      <w:r>
        <w:t xml:space="preserve"> </w:t>
      </w:r>
      <w:r>
        <w:t xml:space="preserve">A registered certificate of abortion shall only be released to:</w:t>
      </w:r>
    </w:p>
    <w:p>
      <w:pPr>
        <w:pStyle w:val="kar_paragraph"/>
      </w:pPr>
      <w:r>
        <w:t xml:space="preserve">(a)</w:t>
      </w:r>
      <w:r>
        <w:t xml:space="preserve"> </w:t>
      </w:r>
      <w:r>
        <w:t xml:space="preserve">The individual named as mother on the certificate; or</w:t>
      </w:r>
    </w:p>
    <w:p>
      <w:pPr>
        <w:pStyle w:val="kar_paragraph"/>
      </w:pPr>
      <w:r>
        <w:t xml:space="preserve">(b)</w:t>
      </w:r>
      <w:r>
        <w:t xml:space="preserve"> </w:t>
      </w:r>
      <w:r>
        <w:t xml:space="preserve">The legal guardian of the individual named as mother on the certificate.</w:t>
      </w:r>
    </w:p>
    <w:p>
      <w:pPr>
        <w:pStyle w:val="kar_subsection"/>
      </w:pPr>
      <w:r>
        <w:t xml:space="preserve">(4)</w:t>
      </w:r>
      <w:r>
        <w:t xml:space="preserve"> </w:t>
      </w:r>
      <w:r>
        <w:t xml:space="preserve">A non-refundable fee of fifteen (15) dollars shall be paid for the search and certification of abortion certificate records.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"Abortion Certificate Worksheet", VS-920A, 6/2022,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first floor, Health Services Building, 275 East Main Street, Frankfort, Kentucky 40621,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be obtained, subject to applicable copyright law, at https://chfs.ky.gov/agencies/dph/dehp/vsb/Pages/abreqadr.aspx.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a38a1edc7e4c48" /><Relationship Type="http://schemas.openxmlformats.org/officeDocument/2006/relationships/settings" Target="/word/settings.xml" Id="Rf1b4767838e8499a" /></Relationships>
</file>