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ce044db3cd416d" /></Relationships>
</file>

<file path=word/document.xml><?xml version="1.0" encoding="utf-8"?>
<w:document xmlns:w="http://schemas.openxmlformats.org/wordprocessingml/2006/main">
  <w:body>
    <w:p>
      <w:pPr>
        <w:pStyle w:val="kar_citation"/>
      </w:pPr>
      <w:r>
        <w:t>921 KAR 2:520.</w:t>
      </w:r>
      <w:r>
        <w:t xml:space="preserve"> </w:t>
      </w:r>
      <w:r>
        <w:t xml:space="preserve">Work Incentive (WIN).</w:t>
      </w:r>
    </w:p>
    <w:p>
      <w:pPr>
        <w:pStyle w:val="kar_markup_metadata"/>
      </w:pPr>
      <w:r>
        <w:t xml:space="preserve">RELATES TO: </w:t>
      </w:r>
      <w:r>
        <w:t xml:space="preserve">KRS 205.200, 205.211, 45 C.F.R. Parts 260-265, 42 U.S.C. 601-619, Part 9902(2)</w:t>
      </w:r>
    </w:p>
    <w:p>
      <w:pPr>
        <w:pStyle w:val="kar_markup_metadata"/>
      </w:pPr>
      <w:r>
        <w:t xml:space="preserve">STATUTORY AUTHORITY: </w:t>
      </w:r>
      <w:r>
        <w:t xml:space="preserve">KRS 194A.050(1), 205.200(2), 205.2003</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205.2003 requires the cabinet to promulgate administrative regulations to develop a work program for recipients of public assistance to provide for immediate employment or preparation for employment, and to provide supportive services to assist in the pursuit of work and self-sufficiency. This administrative regulation establishes requirements for receiving the Work Incentive (WIN)  payment in accordance with Temporary Assistance for Needy Families (TANF) provisions established in 45 C.F.R. Parts 260-265.</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 group" means a group that meets the eligibility requirements established in 921 KAR 2:016.</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"Family Assistance Short Term" or "FAST" means the program established in 921 KAR 2:500.</w:t>
      </w:r>
    </w:p>
    <w:p>
      <w:pPr>
        <w:pStyle w:val="kar_subsection"/>
      </w:pPr>
      <w:r>
        <w:t xml:space="preserve">(4)</w:t>
      </w:r>
      <w:r>
        <w:t xml:space="preserve"> </w:t>
      </w:r>
      <w:r>
        <w:t xml:space="preserve">"Kentucky Transitional Assistance Program" or "KTAP" means the program established in 921 KAR 2:006.</w:t>
      </w:r>
    </w:p>
    <w:p>
      <w:pPr>
        <w:pStyle w:val="kar_subsection"/>
      </w:pPr>
      <w:r>
        <w:t xml:space="preserve">(5)</w:t>
      </w:r>
      <w:r>
        <w:t xml:space="preserve"> </w:t>
      </w:r>
      <w:r>
        <w:t xml:space="preserve">"Overpayment" means a Work Incentive payment received by an individual who after an initial determination of eligibility:</w:t>
      </w:r>
    </w:p>
    <w:p>
      <w:pPr>
        <w:pStyle w:val="kar_paragraph"/>
      </w:pPr>
      <w:r>
        <w:t xml:space="preserve">(a)</w:t>
      </w:r>
      <w:r>
        <w:t xml:space="preserve"> </w:t>
      </w:r>
      <w:r>
        <w:t xml:space="preserve">Is determined to be ineligible for the program; and</w:t>
      </w:r>
    </w:p>
    <w:p>
      <w:pPr>
        <w:pStyle w:val="kar_paragraph"/>
      </w:pPr>
      <w:r>
        <w:t xml:space="preserve">(b)</w:t>
      </w:r>
      <w:r>
        <w:t xml:space="preserve"> </w:t>
      </w:r>
      <w:r>
        <w:t xml:space="preserve">Received erroneous benefits.</w:t>
      </w:r>
    </w:p>
    <w:p>
      <w:pPr>
        <w:pStyle w:val="kar_subsection"/>
      </w:pPr>
      <w:r>
        <w:t xml:space="preserve">(6)</w:t>
      </w:r>
      <w:r>
        <w:t xml:space="preserve"> </w:t>
      </w:r>
      <w:r>
        <w:t xml:space="preserve">"Work expense" means costs or charges accumulated as a result of items or services necessary for employment.</w:t>
      </w:r>
    </w:p>
    <w:p>
      <w:pPr>
        <w:pStyle w:val="kar_section"/>
      </w:pPr>
      <w:r>
        <w:t xml:space="preserve">Section 2.</w:t>
      </w:r>
      <w:r>
        <w:t xml:space="preserve"> </w:t>
      </w:r>
      <w:r>
        <w:t xml:space="preserve">Eligibility for WIN.</w:t>
      </w:r>
    </w:p>
    <w:p>
      <w:pPr>
        <w:pStyle w:val="kar_subsection"/>
      </w:pPr>
      <w:r>
        <w:t xml:space="preserve">(1)</w:t>
      </w:r>
      <w:r>
        <w:t xml:space="preserve"> </w:t>
      </w:r>
      <w:r>
        <w:t xml:space="preserve">To qualify for WIN, a member of the benefit group shall:</w:t>
      </w:r>
    </w:p>
    <w:p>
      <w:pPr>
        <w:pStyle w:val="kar_paragraph"/>
      </w:pPr>
      <w:r>
        <w:t xml:space="preserve">(a)</w:t>
      </w:r>
      <w:r>
        <w:t xml:space="preserve"> </w:t>
      </w:r>
      <w:r>
        <w:t xml:space="preserve">Be discontinued from KTAP with earnings;</w:t>
      </w:r>
    </w:p>
    <w:p>
      <w:pPr>
        <w:pStyle w:val="kar_paragraph"/>
      </w:pPr>
      <w:r>
        <w:t xml:space="preserve">(b)</w:t>
      </w:r>
      <w:r>
        <w:t xml:space="preserve"> </w:t>
      </w:r>
      <w:r>
        <w:t xml:space="preserve">Report to the cabinet within ten (10) calendar days of obtaining employment and provide written verification within ten (10) calendar days of the report;</w:t>
      </w:r>
    </w:p>
    <w:p>
      <w:pPr>
        <w:pStyle w:val="kar_paragraph"/>
      </w:pPr>
      <w:r>
        <w:t xml:space="preserve">(c)</w:t>
      </w:r>
      <w:r>
        <w:t xml:space="preserve"> </w:t>
      </w:r>
      <w:r>
        <w:t xml:space="preserve">Have an eligible child as defined in 921 KAR 2:006, Section 1;</w:t>
      </w:r>
    </w:p>
    <w:p>
      <w:pPr>
        <w:pStyle w:val="kar_paragraph"/>
      </w:pPr>
      <w:r>
        <w:t xml:space="preserve">(d)</w:t>
      </w:r>
      <w:r>
        <w:t xml:space="preserve"> </w:t>
      </w:r>
      <w:r>
        <w:t xml:space="preserve">Be employed;</w:t>
      </w:r>
    </w:p>
    <w:p>
      <w:pPr>
        <w:pStyle w:val="kar_paragraph"/>
      </w:pPr>
      <w:r>
        <w:t xml:space="preserve">(e)</w:t>
      </w:r>
      <w:r>
        <w:t xml:space="preserve"> </w:t>
      </w:r>
      <w:r>
        <w:t xml:space="preserve">Have a work expense;</w:t>
      </w:r>
    </w:p>
    <w:p>
      <w:pPr>
        <w:pStyle w:val="kar_paragraph"/>
      </w:pPr>
      <w:r>
        <w:t xml:space="preserve">(f)</w:t>
      </w:r>
      <w:r>
        <w:t xml:space="preserve"> </w:t>
      </w:r>
      <w:r>
        <w:t xml:space="preserve">Be a resident of Kentucky; and</w:t>
      </w:r>
    </w:p>
    <w:p>
      <w:pPr>
        <w:pStyle w:val="kar_paragraph"/>
      </w:pPr>
      <w:r>
        <w:t xml:space="preserve">(g)</w:t>
      </w:r>
      <w:r>
        <w:t xml:space="preserve"> </w:t>
      </w:r>
      <w:r>
        <w:t xml:space="preserve">Have total gross earned and unearned income at or below 200 percent of the official federal poverty income guidelines updated annually in the Federal Register by the U.S. Department of Health and Human Services pursuant to 42 U.S.C. 9902(2).</w:t>
      </w:r>
    </w:p>
    <w:p>
      <w:pPr>
        <w:pStyle w:val="kar_subsection"/>
      </w:pPr>
      <w:r>
        <w:t xml:space="preserve">(2)</w:t>
      </w:r>
      <w:r>
        <w:t xml:space="preserve"> </w:t>
      </w:r>
      <w:r>
        <w:t xml:space="preserve">An individual is not eligible for WIN if:</w:t>
      </w:r>
    </w:p>
    <w:p>
      <w:pPr>
        <w:pStyle w:val="kar_paragraph"/>
      </w:pPr>
      <w:r>
        <w:t xml:space="preserve">(a)</w:t>
      </w:r>
      <w:r>
        <w:t xml:space="preserve"> </w:t>
      </w:r>
      <w:r>
        <w:t xml:space="preserve">Employment is obtained after the KTAP case is discontinued; or</w:t>
      </w:r>
    </w:p>
    <w:p>
      <w:pPr>
        <w:pStyle w:val="kar_paragraph"/>
      </w:pPr>
      <w:r>
        <w:t xml:space="preserve">(b)</w:t>
      </w:r>
      <w:r>
        <w:t xml:space="preserve"> </w:t>
      </w:r>
      <w:r>
        <w:t xml:space="preserve">The individual has previously received all twelve (12) months of WIN payments.</w:t>
      </w:r>
    </w:p>
    <w:p>
      <w:pPr>
        <w:pStyle w:val="kar_subsection"/>
      </w:pPr>
      <w:r>
        <w:t xml:space="preserve">(3)</w:t>
      </w:r>
      <w:r>
        <w:t xml:space="preserve"> </w:t>
      </w:r>
      <w:r>
        <w:t xml:space="preserve">An eligible recipient shall not receive KTAP, FAST, or WIN concurrently.</w:t>
      </w:r>
    </w:p>
    <w:p>
      <w:pPr>
        <w:pStyle w:val="kar_section"/>
      </w:pPr>
      <w:r>
        <w:t xml:space="preserve">Section 3.</w:t>
      </w:r>
      <w:r>
        <w:t xml:space="preserve"> </w:t>
      </w:r>
      <w:r>
        <w:t xml:space="preserve">Eligibility Period.</w:t>
      </w:r>
    </w:p>
    <w:p>
      <w:pPr>
        <w:pStyle w:val="kar_subsection"/>
      </w:pPr>
      <w:r>
        <w:t xml:space="preserve">(1)</w:t>
      </w:r>
      <w:r>
        <w:t xml:space="preserve"> </w:t>
      </w:r>
      <w:r>
        <w:t xml:space="preserve"> </w:t>
      </w:r>
    </w:p>
    <w:p>
      <w:pPr>
        <w:pStyle w:val="kar_paragraph"/>
      </w:pPr>
      <w:r>
        <w:t xml:space="preserve">(a)</w:t>
      </w:r>
      <w:r>
        <w:t xml:space="preserve"> </w:t>
      </w:r>
      <w:r>
        <w:t xml:space="preserve">The potential WIN eligibility period for an approved WIN recipient shall be twelve (12) cumulative months, beginning with the first month of discontinuance of KTAP.</w:t>
      </w:r>
    </w:p>
    <w:p>
      <w:pPr>
        <w:pStyle w:val="kar_paragraph"/>
      </w:pPr>
      <w:r>
        <w:t xml:space="preserve">(b)</w:t>
      </w:r>
      <w:r>
        <w:t xml:space="preserve"> </w:t>
      </w:r>
      <w:r>
        <w:t xml:space="preserve">Eligibility shall be redetermined monthly.</w:t>
      </w:r>
    </w:p>
    <w:p>
      <w:pPr>
        <w:pStyle w:val="kar_subsection"/>
      </w:pPr>
      <w:r>
        <w:t xml:space="preserve">(2)</w:t>
      </w:r>
      <w:r>
        <w:t xml:space="preserve"> </w:t>
      </w:r>
    </w:p>
    <w:p>
      <w:pPr>
        <w:pStyle w:val="kar_paragraph"/>
      </w:pPr>
      <w:r>
        <w:t xml:space="preserve">(a)</w:t>
      </w:r>
      <w:r>
        <w:t xml:space="preserve"> </w:t>
      </w:r>
      <w:r>
        <w:t xml:space="preserve">An eligible WIN recipient shall be eligible for up to twelve (12) cumulative months of WIN payments.</w:t>
      </w:r>
    </w:p>
    <w:p>
      <w:pPr>
        <w:pStyle w:val="kar_paragraph"/>
      </w:pPr>
      <w:r>
        <w:t xml:space="preserve">(b)</w:t>
      </w:r>
      <w:r>
        <w:t xml:space="preserve"> </w:t>
      </w:r>
      <w:r>
        <w:t xml:space="preserve">If an eligible recipient loses employment, the WIN payment shall stop unless:</w:t>
      </w:r>
    </w:p>
    <w:p>
      <w:pPr>
        <w:pStyle w:val="kar_subparagraph"/>
      </w:pPr>
      <w:r>
        <w:t xml:space="preserve">1.</w:t>
      </w:r>
      <w:r>
        <w:t xml:space="preserve"> </w:t>
      </w:r>
      <w:r>
        <w:t xml:space="preserve">New employment is obtained within one (1) month; and</w:t>
      </w:r>
    </w:p>
    <w:p>
      <w:pPr>
        <w:pStyle w:val="kar_subparagraph"/>
      </w:pPr>
      <w:r>
        <w:t xml:space="preserve">2.</w:t>
      </w:r>
      <w:r>
        <w:t xml:space="preserve"> </w:t>
      </w:r>
      <w:r>
        <w:t xml:space="preserve">Written verification is provided to the cabinet by the last business day of the WIN-eligible month to verify the new employment.</w:t>
      </w:r>
    </w:p>
    <w:p>
      <w:pPr>
        <w:pStyle w:val="kar_paragraph"/>
      </w:pPr>
      <w:r>
        <w:t xml:space="preserve">(c)</w:t>
      </w:r>
      <w:r>
        <w:t xml:space="preserve"> </w:t>
      </w:r>
      <w:r>
        <w:t xml:space="preserve">If eligibility in accordance with Section 2(1) of this administrative regulation is no longer met, the WIN payment shall stop.</w:t>
      </w:r>
    </w:p>
    <w:p>
      <w:pPr>
        <w:pStyle w:val="kar_paragraph"/>
      </w:pPr>
      <w:r>
        <w:t xml:space="preserve">(d)</w:t>
      </w:r>
      <w:r>
        <w:t xml:space="preserve"> </w:t>
      </w:r>
      <w:r>
        <w:t xml:space="preserve">If the eligible WIN recipient reapplies and is eligible for KTAP, the WIN payment shall stop.</w:t>
      </w:r>
    </w:p>
    <w:p>
      <w:pPr>
        <w:pStyle w:val="kar_subsection"/>
      </w:pPr>
      <w:r>
        <w:t xml:space="preserve">(3)</w:t>
      </w:r>
      <w:r>
        <w:t xml:space="preserve"> </w:t>
      </w:r>
      <w:r>
        <w:t xml:space="preserve">If an individual previously received less than twelve (12) WIN payments and regains eligibility for WIN, the eligible recipient may continue to receive the remaining WIN payments.</w:t>
      </w:r>
    </w:p>
    <w:p>
      <w:pPr>
        <w:pStyle w:val="kar_subsection"/>
      </w:pPr>
      <w:r>
        <w:t xml:space="preserve">(4)</w:t>
      </w:r>
      <w:r>
        <w:t xml:space="preserve"> </w:t>
      </w:r>
      <w:r>
        <w:t xml:space="preserve">An eligible recipient shall not waive receipt of the WIN payment in order to receive the payment at a later date.</w:t>
      </w:r>
    </w:p>
    <w:p>
      <w:pPr>
        <w:pStyle w:val="kar_section"/>
      </w:pPr>
      <w:r>
        <w:t xml:space="preserve">Section 4.</w:t>
      </w:r>
      <w:r>
        <w:t xml:space="preserve"> </w:t>
      </w:r>
      <w:r>
        <w:t xml:space="preserve">Payment Amount and Authorization.</w:t>
      </w:r>
    </w:p>
    <w:p>
      <w:pPr>
        <w:pStyle w:val="kar_subsection"/>
      </w:pPr>
      <w:r>
        <w:t xml:space="preserve">(1)</w:t>
      </w:r>
      <w:r>
        <w:t xml:space="preserve"> </w:t>
      </w:r>
      <w:r>
        <w:t xml:space="preserve">To the extent funds are available, the payment amount shall be $200 per month per eligible adult.</w:t>
      </w:r>
    </w:p>
    <w:p>
      <w:pPr>
        <w:pStyle w:val="kar_subsection"/>
      </w:pPr>
      <w:r>
        <w:t xml:space="preserve">(2)</w:t>
      </w:r>
      <w:r>
        <w:t xml:space="preserve"> </w:t>
      </w:r>
      <w:r>
        <w:t xml:space="preserve">The first payment shall be automatically issued on the tenth day of the effective month of the discontinuance of KTAP benefits.</w:t>
      </w:r>
    </w:p>
    <w:p>
      <w:pPr>
        <w:pStyle w:val="kar_subsection"/>
      </w:pPr>
      <w:r>
        <w:t xml:space="preserve">(3)</w:t>
      </w:r>
      <w:r>
        <w:t xml:space="preserve"> </w:t>
      </w:r>
      <w:r>
        <w:t xml:space="preserve">Each subsequent payment may be issued upon the cabinet receiving:</w:t>
      </w:r>
    </w:p>
    <w:p>
      <w:pPr>
        <w:pStyle w:val="kar_paragraph"/>
      </w:pPr>
      <w:r>
        <w:t xml:space="preserve">(a)</w:t>
      </w:r>
      <w:r>
        <w:t xml:space="preserve"> </w:t>
      </w:r>
      <w:r>
        <w:t xml:space="preserve">A completed WIN-1, Work Incentive (WIN) Report, by the last business day of the WIN-eligible month; or</w:t>
      </w:r>
    </w:p>
    <w:p>
      <w:pPr>
        <w:pStyle w:val="kar_paragraph"/>
      </w:pPr>
      <w:r>
        <w:t xml:space="preserve">(b)</w:t>
      </w:r>
      <w:r>
        <w:t xml:space="preserve"> </w:t>
      </w:r>
      <w:r>
        <w:t xml:space="preserve">A completed WIN-2, Second Notice for Work Incentive (WIN) Report, by the last business day of the WIN-eligible month.</w:t>
      </w:r>
    </w:p>
    <w:p>
      <w:pPr>
        <w:pStyle w:val="kar_section"/>
      </w:pPr>
      <w:r>
        <w:t xml:space="preserve">Section 5.</w:t>
      </w:r>
      <w:r>
        <w:t xml:space="preserve"> </w:t>
      </w:r>
      <w:r>
        <w:t xml:space="preserve">Overpayments.</w:t>
      </w:r>
    </w:p>
    <w:p>
      <w:pPr>
        <w:pStyle w:val="kar_subsection"/>
      </w:pPr>
      <w:r>
        <w:t xml:space="preserve">(1)</w:t>
      </w:r>
      <w:r>
        <w:t xml:space="preserve"> </w:t>
      </w:r>
      <w:r>
        <w:t xml:space="preserve">The cabinet shall recover the amount of an overpayment, including assistance paid pending the outcome of a hearing, from the claimant-payee.</w:t>
      </w:r>
    </w:p>
    <w:p>
      <w:pPr>
        <w:pStyle w:val="kar_subsection"/>
      </w:pPr>
      <w:r>
        <w:t xml:space="preserve">(2)</w:t>
      </w:r>
      <w:r>
        <w:t xml:space="preserve"> </w:t>
      </w:r>
      <w:r>
        <w:t xml:space="preserve">An overpayment shall be recovered through:</w:t>
      </w:r>
    </w:p>
    <w:p>
      <w:pPr>
        <w:pStyle w:val="kar_paragraph"/>
      </w:pPr>
      <w:r>
        <w:t xml:space="preserve">(a)</w:t>
      </w:r>
      <w:r>
        <w:t xml:space="preserve"> </w:t>
      </w:r>
      <w:r>
        <w:t xml:space="preserve">Repayment by the claimant-payee to the cabinet; or</w:t>
      </w:r>
    </w:p>
    <w:p>
      <w:pPr>
        <w:pStyle w:val="kar_paragraph"/>
      </w:pPr>
      <w:r>
        <w:t xml:space="preserve">(b)</w:t>
      </w:r>
      <w:r>
        <w:t xml:space="preserve"> </w:t>
      </w:r>
      <w:r>
        <w:t xml:space="preserve">Cabinet initiation of a civil action in the court of appropriate jurisdiction after the claimant-payee has exhausted or abandoned the administrative and judicial remedies specified in 921 KAR 2:055.</w:t>
      </w:r>
    </w:p>
    <w:p>
      <w:pPr>
        <w:pStyle w:val="kar_section"/>
      </w:pPr>
      <w:r>
        <w:t xml:space="preserve">Section 6.</w:t>
      </w:r>
      <w:r>
        <w:t xml:space="preserve"> </w:t>
      </w:r>
      <w:r>
        <w:t xml:space="preserve">Hearings and Appeals. An applicant or recipient of WIN payments who is dissatisfied with an action or inaction on the part of the cabinet may seek a hearing pursuant to 921 KAR 2:055.</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"WIN-1, Work Incentive (WIN) Report", 08/22; and</w:t>
      </w:r>
    </w:p>
    <w:p>
      <w:pPr>
        <w:pStyle w:val="kar_paragraph"/>
      </w:pPr>
      <w:r>
        <w:t xml:space="preserve">(b)</w:t>
      </w:r>
      <w:r>
        <w:t xml:space="preserve"> </w:t>
      </w:r>
      <w:r>
        <w:t xml:space="preserve">"WIN-2, Work Incentive (WIN) Report – Second Notice", 08/22.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859, Am. 2296; eff. 3-19-2003; TAm eff. 10-27-2004; TAm eff. 1-27-2006; 42 Ky.R. 610; eff. 11-18-2015; 49 Ky.R. 690; eff. 3-16-2023.)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f6b91a1fc54d26" /><Relationship Type="http://schemas.openxmlformats.org/officeDocument/2006/relationships/settings" Target="/word/settings.xml" Id="Reade93eb87ea4c8d" /></Relationships>
</file>