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c196708b59461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1:680.</w:t>
      </w:r>
      <w:r>
        <w:t xml:space="preserve"> </w:t>
      </w:r>
      <w:r>
        <w:t xml:space="preserve">Vaccines for Children Program.</w:t>
      </w:r>
    </w:p>
    <w:p>
      <w:pPr>
        <w:pStyle w:val="kar_markup_metadata"/>
      </w:pPr>
      <w:r>
        <w:t xml:space="preserve">RELATES TO: </w:t>
      </w:r>
      <w:r>
        <w:t xml:space="preserve">KRS 205.520, 42 U.S.C. 1396s</w:t>
      </w:r>
    </w:p>
    <w:p>
      <w:pPr>
        <w:pStyle w:val="kar_markup_metadata"/>
      </w:pPr>
      <w:r>
        <w:t xml:space="preserve">STATUTORY AUTHORITY: </w:t>
      </w:r>
      <w:r>
        <w:t xml:space="preserve">KRS 194A.030(2), 194A.050(1), 205.520(3), 42 U.S.C. 1396a, b, d, s, 2004-726</w:t>
      </w:r>
    </w:p>
    <w:p>
      <w:pPr>
        <w:pStyle w:val="kar_markup_metadata"/>
      </w:pPr>
      <w:r>
        <w:t xml:space="preserve">NECESSITY, FUNCTION, AND CONFORMITY: </w:t>
      </w:r>
      <w:r>
        <w:t>[</w:t>
      </w:r>
      <w:r>
        <w:rPr>
          <w:strike w:val="true"/>
        </w:rPr>
        <w:t xml:space="preserve">EO 2004-726, effective July 9, 2004, reorganized the Cabinet for Health Services and placed the Department for Medicaid Services and the Medicaid Program under the Cabinet for Health and Family Services. </w:t>
      </w:r>
      <w:r>
        <w:t>]</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vaccines provided through the Vaccines for Children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"Immunization" means an inoculation against a vaccine preventable disease.</w:t>
      </w:r>
    </w:p>
    <w:p>
      <w:pPr>
        <w:pStyle w:val="kar_subsection"/>
      </w:pPr>
      <w:r>
        <w:t xml:space="preserve">(2)</w:t>
      </w:r>
      <w:r>
        <w:t xml:space="preserve"> </w:t>
      </w:r>
      <w:r>
        <w:t xml:space="preserve">"Program registered provider" means a health care provider that is:</w:t>
      </w:r>
    </w:p>
    <w:p>
      <w:pPr>
        <w:pStyle w:val="kar_paragraph"/>
      </w:pPr>
      <w:r>
        <w:t xml:space="preserve">(a)</w:t>
      </w:r>
      <w:r>
        <w:t xml:space="preserve"> </w:t>
      </w:r>
      <w:r>
        <w:t xml:space="preserve">Licensed or otherwise authorized for administration of pediatric vaccines; and</w:t>
      </w:r>
    </w:p>
    <w:p>
      <w:pPr>
        <w:pStyle w:val="kar_paragraph"/>
      </w:pPr>
      <w:r>
        <w:t xml:space="preserve">(b)</w:t>
      </w:r>
      <w:r>
        <w:t xml:space="preserve"> </w:t>
      </w:r>
      <w:r>
        <w:t xml:space="preserve">Enrolled in the Vaccines for Children Program.</w:t>
      </w:r>
    </w:p>
    <w:p>
      <w:pPr>
        <w:pStyle w:val="kar_subsection"/>
      </w:pPr>
      <w:r>
        <w:t xml:space="preserve">(3)</w:t>
      </w:r>
      <w:r>
        <w:t xml:space="preserve"> </w:t>
      </w:r>
      <w:r>
        <w:t xml:space="preserve">"Recipient" means a person age eighteen (18) or under who has been determined eligible to receive benefits under the state's Title XIX or Title XXI program in accordance with </w:t>
      </w:r>
      <w:r>
        <w:rPr>
          <w:u w:val="single"/>
        </w:rPr>
        <w:t xml:space="preserve">Title </w:t>
      </w:r>
      <w:r>
        <w:t xml:space="preserve">907 KAR</w:t>
      </w:r>
      <w:r>
        <w:t>[</w:t>
      </w:r>
      <w:r>
        <w:rPr>
          <w:strike w:val="true"/>
        </w:rPr>
        <w:t xml:space="preserve"> Chapters 1 through 4</w:t>
      </w:r>
      <w:r>
        <w:t>]</w:t>
      </w:r>
      <w:r>
        <w:t xml:space="preserve">.</w:t>
      </w:r>
    </w:p>
    <w:p>
      <w:pPr>
        <w:pStyle w:val="kar_subsection"/>
      </w:pPr>
      <w:r>
        <w:t xml:space="preserve">(4)</w:t>
      </w:r>
      <w:r>
        <w:t xml:space="preserve"> </w:t>
      </w:r>
      <w:r>
        <w:t xml:space="preserve">"Vaccines for Children Program" means the program for distribution of pediatric vaccines administered by the Department for Public Health and described in 42 U.S.C. 1396s.</w:t>
      </w:r>
    </w:p>
    <w:p>
      <w:pPr>
        <w:pStyle w:val="kar_section"/>
      </w:pPr>
      <w:r>
        <w:t xml:space="preserve">Section 2.</w:t>
      </w:r>
      <w:r>
        <w:t xml:space="preserve"> </w:t>
      </w:r>
      <w:r>
        <w:t xml:space="preserve">Obtaining Vaccines.</w:t>
      </w:r>
    </w:p>
    <w:p>
      <w:pPr>
        <w:pStyle w:val="kar_subsection"/>
      </w:pPr>
      <w:r>
        <w:t xml:space="preserve">(1)</w:t>
      </w:r>
      <w:r>
        <w:t xml:space="preserve"> </w:t>
      </w:r>
      <w:r>
        <w:t xml:space="preserve">A program registered provider </w:t>
      </w:r>
      <w:r>
        <w:rPr>
          <w:u w:val="single"/>
        </w:rPr>
        <w:t xml:space="preserve">may</w:t>
      </w:r>
      <w:r>
        <w:t>[</w:t>
      </w:r>
      <w:r>
        <w:rPr>
          <w:strike w:val="true"/>
        </w:rPr>
        <w:t xml:space="preserve">shall</w:t>
      </w:r>
      <w:r>
        <w:t>]</w:t>
      </w:r>
      <w:r>
        <w:t xml:space="preserve"> obtain a vaccine for the administration of a childhood immunization to an eligible recipient from the Vaccines for Children Program.</w:t>
      </w:r>
    </w:p>
    <w:p>
      <w:pPr>
        <w:pStyle w:val="kar_subsection"/>
      </w:pPr>
      <w:r>
        <w:t xml:space="preserve">(2)</w:t>
      </w:r>
      <w:r>
        <w:t xml:space="preserve"> </w:t>
      </w:r>
      <w:r>
        <w:t>[</w:t>
      </w:r>
      <w:r>
        <w:rPr>
          <w:strike w:val="true"/>
        </w:rPr>
        <w:t xml:space="preserve">The Medicaid Program shall not make payment to a provider for the cost of a vaccine available through the Vaccines for Children Program.</w:t>
      </w:r>
      <w:r>
        <w:t>]</w:t>
      </w:r>
    </w:p>
    <w:p>
      <w:pPr>
        <w:pStyle w:val="kar_subsection"/>
      </w:pPr>
      <w:r>
        <w:t>[</w:t>
      </w:r>
      <w:r>
        <w:rPr>
          <w:strike w:val="true"/>
        </w:rPr>
        <w:t xml:space="preserve">(3)</w:t>
      </w:r>
      <w:r>
        <w:t>]</w:t>
      </w:r>
      <w:r>
        <w:t xml:space="preserve"> </w:t>
      </w:r>
      <w:r>
        <w:t xml:space="preserve">A fee for administering a vaccine obtained through the Vaccines for Children Program may be paid by the department through the appropriate provider program.</w:t>
      </w:r>
    </w:p>
    <w:p>
      <w:pPr>
        <w:pStyle w:val="kar_signature"/>
      </w:pPr>
      <w:r>
        <w:t xml:space="preserve">LISA D. LEE, Commissioner</w:t>
      </w:r>
    </w:p>
    <w:p>
      <w:pPr>
        <w:pStyle w:val="kar_signature"/>
      </w:pPr>
      <w:r>
        <w:t xml:space="preserve">ERIC FRIEDLANDER, Secretary</w:t>
      </w:r>
    </w:p>
    <w:p>
      <w:pPr>
        <w:pStyle w:val="kar_normal"/>
      </w:pPr>
      <w:r>
        <w:t xml:space="preserve"/>
      </w:r>
    </w:p>
    <w:p>
      <w:pPr>
        <w:pStyle w:val="kar_approved_by"/>
      </w:pPr>
      <w:r>
        <w:t xml:space="preserve">APPROVED BY AGENCY: September 6, 2022</w:t>
      </w:r>
    </w:p>
    <w:p>
      <w:pPr>
        <w:pStyle w:val="kar_filed"/>
      </w:pPr>
      <w:r>
        <w:t xml:space="preserve">FILED WITH LRC: September 12, 2022 at 12:50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Executive Advisor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relating to vaccines provided through the Vaccines for Children Program.</w:t>
      </w:r>
    </w:p>
    <w:p>
      <w:pPr>
        <w:pStyle w:val="kar_normal"/>
        <w:ind w:left="576"/>
      </w:pPr>
      <w:r>
        <w:t xml:space="preserve">(b) The necessity of this administrative regulation:</w:t>
      </w:r>
    </w:p>
    <w:p>
      <w:pPr>
        <w:pStyle w:val="kar_normal"/>
        <w:ind w:left="720"/>
      </w:pPr>
      <w:r>
        <w:t xml:space="preserve">This administrative regulation is necessary to establish DMS’s policy and reimbursement provisions relating to the Vaccines for Children Program.</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DMS’s policy and reimbursement provisions regarding the Vaccines for Children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DMS’s policy and reimbursement provisions relating to the Vaccines for Children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modifies this regulation to comport with modern practice realities relating to the Vaccines for Children Program (VCF). The regulation is amended to make participation permissive and to allow for reimbursement to certain providers regardless of the provider’s participation in the VCF program.</w:t>
      </w:r>
    </w:p>
    <w:p>
      <w:pPr>
        <w:pStyle w:val="kar_normal"/>
        <w:ind w:left="576"/>
      </w:pPr>
      <w:r>
        <w:t xml:space="preserve">(b) The necessity of the amendment to this administrative regulation:</w:t>
      </w:r>
    </w:p>
    <w:p>
      <w:pPr>
        <w:pStyle w:val="kar_normal"/>
        <w:ind w:left="720"/>
      </w:pPr>
      <w:r>
        <w:t xml:space="preserve">The amendment is necessary to ensure greater participation and availability of vaccines throughout the Medicaid program.</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clarifying and expanding how providers can administer vaccinations to Medicaid recipients.</w:t>
      </w:r>
    </w:p>
    <w:p>
      <w:pPr>
        <w:pStyle w:val="kar_normal"/>
        <w:ind w:left="576"/>
      </w:pPr>
      <w:r>
        <w:t xml:space="preserve">(d) How the amendment will assist in the effective administration of the statutes:</w:t>
      </w:r>
    </w:p>
    <w:p>
      <w:pPr>
        <w:pStyle w:val="kar_normal"/>
        <w:ind w:left="720"/>
      </w:pPr>
      <w:r>
        <w:t xml:space="preserve">The amendment assists in effectively administering the statutes by providing needed clarification about how Medicaid providers can administer vaccines. (3) List the type and number of individuals, businesses, organizations, or state and local government affected by this administrative regulation: Approximately 59,000 Medicaid providers and 1.6 million Medicaid recipients, including more than 600,000 children may benefit from the expanded vaccination activities that could occur under this regulatory clarification.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Some providers who are not enrolled in the VFC program may begin to increase vaccine administration to Medicaid recipients.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department does not anticipate additional costs to providers as a result of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Providers should be able to expand vaccination efforts to more of the Medicaid population.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does not anticipate additional costs as a result of this administrative regulation.</w:t>
      </w:r>
    </w:p>
    <w:p>
      <w:pPr>
        <w:pStyle w:val="kar_normal"/>
        <w:ind w:left="576"/>
      </w:pPr>
      <w:r>
        <w:t xml:space="preserve">(b) On a continuing basis:</w:t>
      </w:r>
    </w:p>
    <w:p>
      <w:pPr>
        <w:pStyle w:val="kar_normal"/>
        <w:ind w:left="720"/>
      </w:pPr>
      <w:r>
        <w:t xml:space="preserve">The department does not anticipate additional costs as a result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any increase in fees or funding as a result of the change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or indirectly increase any fees. (9) Tiering:  Is tiering applied?  Tiering was not appropriate in this administrative regulation because the administration regulation applies equally to all those individuals or entities regulated by it. </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those individuals or entities regulated by it.</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 205.561(2), 205.6316(4), 42 U.S.C. 1396a(a)(30), 42 U.S.C. 1396r-8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This administrative regulation is not expected to generate costs for DMS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is not expected to generate costs for DMS in subsequent years.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____</w:t>
      </w:r>
    </w:p>
    <w:p>
      <w:pPr>
        <w:pStyle w:val="kar_normal"/>
        <w:ind w:left="288"/>
      </w:pPr>
      <w:r>
        <w:t xml:space="preserve">Expenditures (+/-):</w:t>
      </w:r>
      <w:r>
        <w:t xml:space="preserve"> ____</w:t>
      </w:r>
    </w:p>
    <w:p>
      <w:pPr>
        <w:pStyle w:val="kar_normal"/>
        <w:ind w:left="288"/>
      </w:pPr>
      <w:r>
        <w:t xml:space="preserve">Other Explanation:</w:t>
      </w:r>
    </w:p>
    <w:p>
      <w:pPr>
        <w:pStyle w:val="kar_normal"/>
        <w:ind w:left="432"/>
      </w:pPr>
      <w:r>
        <w:t xml:space="preserve">____</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Subpart L.</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Under the VFC program, vaccines are administered by program-registered providers.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7d3da6a5ef4827" /><Relationship Type="http://schemas.openxmlformats.org/officeDocument/2006/relationships/settings" Target="/word/settings.xml" Id="R2b3fe94977ca47e3" /></Relationships>
</file>