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85ee3b7798b460b" /></Relationships>
</file>

<file path=word/document.xml><?xml version="1.0" encoding="utf-8"?>
<w:document xmlns:w="http://schemas.openxmlformats.org/wordprocessingml/2006/main">
  <w:body>
    <w:p>
      <w:pPr>
        <w:pStyle w:val="kar_citation"/>
      </w:pPr>
      <w:r>
        <w:t>902 KAR 20:470.</w:t>
      </w:r>
      <w:r>
        <w:t xml:space="preserve"> </w:t>
      </w:r>
      <w:r>
        <w:t xml:space="preserve">Kentucky heart attack response and treatment recognition process.</w:t>
      </w:r>
    </w:p>
    <w:p>
      <w:pPr>
        <w:pStyle w:val="kar_markup_metadata"/>
      </w:pPr>
      <w:r>
        <w:t xml:space="preserve">RELATES TO: </w:t>
      </w:r>
      <w:r>
        <w:t xml:space="preserve">KRS 211.340, 211.341, 211.342</w:t>
      </w:r>
    </w:p>
    <w:p>
      <w:pPr>
        <w:pStyle w:val="kar_markup_metadata"/>
      </w:pPr>
      <w:r>
        <w:t xml:space="preserve">STATUTORY AUTHORITY: </w:t>
      </w:r>
      <w:r>
        <w:t xml:space="preserve">KRS 194A.050, 211.343</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the programs and fulfill the responsibilities vested in the cabinet. KRS 211.343 requires the Department for Public Health to promulgate administrative regulations in accordance with KRS Chapter 13A to implement a statewide system for heart attack response and treatment by recognizing licensed hospitals according to an assigned level of cardiac care. This administrative regulation establishes the hospital recognition process for Kentucky's cardiac care system.</w:t>
      </w:r>
    </w:p>
    <w:p>
      <w:pPr>
        <w:pStyle w:val="kar_section"/>
      </w:pPr>
      <w:r>
        <w:t xml:space="preserve">Section 1.</w:t>
      </w:r>
      <w:r>
        <w:t xml:space="preserve"> </w:t>
      </w:r>
      <w:r>
        <w:t xml:space="preserve">Definition. "Department" is defined by KRS 211.340.</w:t>
      </w:r>
    </w:p>
    <w:p>
      <w:pPr>
        <w:pStyle w:val="kar_section"/>
      </w:pPr>
      <w:r>
        <w:t xml:space="preserve">Section 2.</w:t>
      </w:r>
      <w:r>
        <w:t xml:space="preserve"> </w:t>
      </w:r>
      <w:r>
        <w:t xml:space="preserve">Hospital Level of Heart Attack Response and Treatment Recognition.</w:t>
      </w:r>
    </w:p>
    <w:p>
      <w:pPr>
        <w:pStyle w:val="kar_subsection"/>
      </w:pPr>
      <w:r>
        <w:t xml:space="preserve">(1)</w:t>
      </w:r>
      <w:r>
        <w:t xml:space="preserve"> </w:t>
      </w:r>
      <w:r>
        <w:t xml:space="preserve">A hospital seeking recognition in the statewide system for heart attack response and treatment shall complete and submit to the department the Step-by-Step Guide for Recognition in the Kentucky Statewide System for Heart Attack Response and Treatment.</w:t>
      </w:r>
    </w:p>
    <w:p>
      <w:pPr>
        <w:pStyle w:val="kar_subsection"/>
      </w:pPr>
      <w:r>
        <w:t xml:space="preserve">(2)</w:t>
      </w:r>
      <w:r>
        <w:t xml:space="preserve"> </w:t>
      </w:r>
      <w:r>
        <w:t xml:space="preserve">The application shall include a copy of the hospital's certificate or certification letter from a nationally recognized guidelines-based organization that provides certification for heart attack response and treatment, and that includes the:</w:t>
      </w:r>
    </w:p>
    <w:p>
      <w:pPr>
        <w:pStyle w:val="kar_paragraph"/>
      </w:pPr>
      <w:r>
        <w:t xml:space="preserve">(a)</w:t>
      </w:r>
      <w:r>
        <w:t xml:space="preserve"> </w:t>
      </w:r>
      <w:r>
        <w:t xml:space="preserve">Name of the certifying organization;</w:t>
      </w:r>
    </w:p>
    <w:p>
      <w:pPr>
        <w:pStyle w:val="kar_paragraph"/>
      </w:pPr>
      <w:r>
        <w:t xml:space="preserve">(b)</w:t>
      </w:r>
      <w:r>
        <w:t xml:space="preserve"> </w:t>
      </w:r>
      <w:r>
        <w:t xml:space="preserve">Name of the certification received;</w:t>
      </w:r>
    </w:p>
    <w:p>
      <w:pPr>
        <w:pStyle w:val="kar_paragraph"/>
      </w:pPr>
      <w:r>
        <w:t xml:space="preserve">(c)</w:t>
      </w:r>
      <w:r>
        <w:t xml:space="preserve"> </w:t>
      </w:r>
      <w:r>
        <w:t xml:space="preserve">Date of certification; and</w:t>
      </w:r>
    </w:p>
    <w:p>
      <w:pPr>
        <w:pStyle w:val="kar_paragraph"/>
      </w:pPr>
      <w:r>
        <w:t xml:space="preserve">(d)</w:t>
      </w:r>
      <w:r>
        <w:t xml:space="preserve"> </w:t>
      </w:r>
      <w:r>
        <w:t xml:space="preserve">Expiration date of certification.</w:t>
      </w:r>
    </w:p>
    <w:p>
      <w:pPr>
        <w:pStyle w:val="kar_subsection"/>
      </w:pPr>
      <w:r>
        <w:t xml:space="preserve">(3)</w:t>
      </w:r>
      <w:r>
        <w:t xml:space="preserve"> </w:t>
      </w:r>
      <w:r>
        <w:t xml:space="preserve">A hospital that holds a current certificate of need (CON) for percutaneous coronary intervention (PCI) or open-heart surgery may submit an application for recognition in the statewide system for heart attack response and treatment. The application shall include:</w:t>
      </w:r>
    </w:p>
    <w:p>
      <w:pPr>
        <w:pStyle w:val="kar_paragraph"/>
      </w:pPr>
      <w:r>
        <w:t xml:space="preserve">(a)</w:t>
      </w:r>
      <w:r>
        <w:t xml:space="preserve"> </w:t>
      </w:r>
      <w:r>
        <w:t xml:space="preserve">A copy of the hospital's accreditation by a nationally recognized organization; and</w:t>
      </w:r>
    </w:p>
    <w:p>
      <w:pPr>
        <w:pStyle w:val="kar_paragraph"/>
      </w:pPr>
      <w:r>
        <w:t xml:space="preserve">(b)</w:t>
      </w:r>
      <w:r>
        <w:t xml:space="preserve"> </w:t>
      </w:r>
      <w:r>
        <w:t xml:space="preserve">Evidence of the current certificate of need.</w:t>
      </w:r>
    </w:p>
    <w:p>
      <w:pPr>
        <w:pStyle w:val="kar_subsection"/>
      </w:pPr>
      <w:r>
        <w:t xml:space="preserve">(4)</w:t>
      </w:r>
      <w:r>
        <w:t xml:space="preserve"> </w:t>
      </w:r>
      <w:r>
        <w:t xml:space="preserve">A hospital's application for recognition in the statewide system for heart attack response and treatment by the department is voluntary.</w:t>
      </w:r>
    </w:p>
    <w:p>
      <w:pPr>
        <w:pStyle w:val="kar_subsection"/>
      </w:pPr>
      <w:r>
        <w:t xml:space="preserve">(5)</w:t>
      </w:r>
      <w:r>
        <w:t xml:space="preserve"> </w:t>
      </w:r>
      <w:r>
        <w:t xml:space="preserve">Upon receipt of the information required by subsection (2) or (3) of this section, the department shall list the hospital according to the designated level of cardiac care.</w:t>
      </w:r>
    </w:p>
    <w:p>
      <w:pPr>
        <w:pStyle w:val="kar_subsection"/>
      </w:pPr>
      <w:r>
        <w:t xml:space="preserve">(6)</w:t>
      </w:r>
      <w:r>
        <w:t xml:space="preserve"> </w:t>
      </w:r>
      <w:r>
        <w:t xml:space="preserve">A recognized hospital shall annually verify continuation of:</w:t>
      </w:r>
    </w:p>
    <w:p>
      <w:pPr>
        <w:pStyle w:val="kar_paragraph"/>
      </w:pPr>
      <w:r>
        <w:t xml:space="preserve">(a)</w:t>
      </w:r>
      <w:r>
        <w:t xml:space="preserve"> </w:t>
      </w:r>
      <w:r>
        <w:t xml:space="preserve">Certification by a nationally recognized guidelines-based organization; or</w:t>
      </w:r>
    </w:p>
    <w:p>
      <w:pPr>
        <w:pStyle w:val="kar_paragraph"/>
      </w:pPr>
      <w:r>
        <w:t xml:space="preserve">(b)</w:t>
      </w:r>
      <w:r>
        <w:t xml:space="preserve"> </w:t>
      </w:r>
      <w:r>
        <w:t xml:space="preserve">State issued CON for PCI or open heart surgery.</w:t>
      </w:r>
    </w:p>
    <w:p>
      <w:pPr>
        <w:pStyle w:val="kar_section"/>
      </w:pPr>
      <w:r>
        <w:t xml:space="preserve">Section 3.</w:t>
      </w:r>
      <w:r>
        <w:t xml:space="preserve"> </w:t>
      </w:r>
      <w:r>
        <w:t xml:space="preserve">Revocation of Recognition.</w:t>
      </w:r>
    </w:p>
    <w:p>
      <w:pPr>
        <w:pStyle w:val="kar_subsection"/>
      </w:pPr>
      <w:r>
        <w:t xml:space="preserve">(1)</w:t>
      </w:r>
      <w:r>
        <w:t xml:space="preserve"> </w:t>
      </w:r>
      <w:r>
        <w:t xml:space="preserve">A recognized hospital that is unable to maintain current designation as a Level I Comprehensive Cardiac Center, Level II Primary Heart Attack Center, or Level III Acute Heart Attack Ready in accordance with KRS 211.341 shall notify the department within twenty (20) business days.</w:t>
      </w:r>
    </w:p>
    <w:p>
      <w:pPr>
        <w:pStyle w:val="kar_subsection"/>
      </w:pPr>
      <w:r>
        <w:t xml:space="preserve">(2)</w:t>
      </w:r>
      <w:r>
        <w:t xml:space="preserve"> </w:t>
      </w:r>
      <w:r>
        <w:t xml:space="preserve">If the department becomes aware of a significant change in the status of the hospital that may potentially affect recognition status, the department may request confirmation of current certification or certificate of need from the hospital.</w:t>
      </w:r>
    </w:p>
    <w:p>
      <w:pPr>
        <w:pStyle w:val="kar_subsection"/>
      </w:pPr>
      <w:r>
        <w:t xml:space="preserve">(3)</w:t>
      </w:r>
      <w:r>
        <w:t xml:space="preserve"> </w:t>
      </w:r>
      <w:r>
        <w:t xml:space="preserve">If the hospital is unable to provide the documentation requested, the department may revoke the hospital's recognition.</w:t>
      </w:r>
    </w:p>
    <w:p>
      <w:pPr>
        <w:pStyle w:val="kar_subsection"/>
      </w:pPr>
      <w:r>
        <w:t xml:space="preserve">(4)</w:t>
      </w:r>
      <w:r>
        <w:t xml:space="preserve"> </w:t>
      </w:r>
      <w:r>
        <w:t xml:space="preserve">If the recognition is revoked, the hospital may reapply for recognition by providing the information required by Section 2 of this administrative regulation.</w:t>
      </w:r>
    </w:p>
    <w:p>
      <w:pPr>
        <w:pStyle w:val="kar_subsection"/>
      </w:pPr>
      <w:r>
        <w:t xml:space="preserve">(5)</w:t>
      </w:r>
      <w:r>
        <w:t xml:space="preserve"> </w:t>
      </w:r>
      <w:r>
        <w:t xml:space="preserve">Following the re-application required by subsection (4) of this section, the department shall reinstate the recognition.</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"Step-by-Step Guide for Recognition in the Kentucky Statewide System for Heart Attack Response and Treatment," 9/2022,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Department for Public Health, Commissioner's Office, 275 East Main Street, Frankfort, Kentucky 40621, Monday through Friday, 8 a.m. to 4:30 p.m. and is available at https://chfs.ky.gov/agencies/dph/dpqi/cdpb/Pages/heartdiseasestroke.aspx.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021f9e52024419" /><Relationship Type="http://schemas.openxmlformats.org/officeDocument/2006/relationships/settings" Target="/word/settings.xml" Id="Rccc1752f43824506" /></Relationships>
</file>