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b787928d844ebb" /></Relationships>
</file>

<file path=word/document.xml><?xml version="1.0" encoding="utf-8"?>
<w:document xmlns:w="http://schemas.openxmlformats.org/wordprocessingml/2006/main">
  <w:body>
    <w:p>
      <w:pPr>
        <w:pStyle w:val="kar_citation"/>
      </w:pPr>
      <w:r>
        <w:t>102 KAR 1:361.</w:t>
      </w:r>
      <w:r>
        <w:t xml:space="preserve"> </w:t>
      </w:r>
      <w:r>
        <w:t xml:space="preserve">Disability retirement for TRS 4 members with less than five (5) years of service.</w:t>
      </w:r>
    </w:p>
    <w:p>
      <w:pPr>
        <w:pStyle w:val="kar_markup_metadata"/>
      </w:pPr>
      <w:r>
        <w:t xml:space="preserve">RELATES TO: </w:t>
      </w:r>
      <w:r>
        <w:t xml:space="preserve">KRS 161.661(19)</w:t>
      </w:r>
    </w:p>
    <w:p>
      <w:pPr>
        <w:pStyle w:val="kar_markup_metadata"/>
      </w:pPr>
      <w:r>
        <w:t xml:space="preserve">STATUTORY AUTHORITY: </w:t>
      </w:r>
      <w:r>
        <w:t xml:space="preserve">KRS 161.310, 161.661(19)</w:t>
      </w:r>
    </w:p>
    <w:p>
      <w:pPr>
        <w:pStyle w:val="kar_markup_metadata"/>
      </w:pPr>
      <w:r>
        <w:t xml:space="preserve">NECESSITY, FUNCTION, AND CONFORMITY: </w:t>
      </w:r>
      <w:r>
        <w:t xml:space="preserve">KRS 161.310 requires the Board of Trustees of the Teachers' Retirement System of the State of Kentucky (TRS) to promulgate administrative regulations for the administration of the funds of the retirement system and for the transaction of business. KRS 161.661(19) authorizes the board to promulgate administrative regulations regarding disability benefits for individuals in TRS 4, which consists of those who became members on or after January 1, 2022. This administrative regulation establishes the disability retirement benefits for those new members.</w:t>
      </w:r>
    </w:p>
    <w:p>
      <w:pPr>
        <w:pStyle w:val="kar_section"/>
      </w:pPr>
      <w:r>
        <w:t xml:space="preserve">Section 1.</w:t>
      </w:r>
      <w:r>
        <w:t xml:space="preserve"> </w:t>
      </w:r>
      <w:r>
        <w:t xml:space="preserve">For TRS 4 members who have less than five (5) years of creditable Kentucky service, the disability retirement benefits, including all eligibility and other conditions, shall be those disability retirement benefits for non-hazardous positions provided under KRS 61.621 (the Fred Capps Memorial Act).</w:t>
      </w:r>
    </w:p>
    <w:p>
      <w:pPr>
        <w:pStyle w:val="kar_section"/>
      </w:pPr>
      <w:r>
        <w:t xml:space="preserve">Section 2.</w:t>
      </w:r>
      <w:r>
        <w:t xml:space="preserve"> </w:t>
      </w:r>
      <w:r>
        <w:t xml:space="preserve">The members described in Section 1 shall not be eligible for benefits provided by KRS 161.661 or 161.663.</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An application for duty-related injury disability benefits shall be filed on the TRS 4 Disability Retirement Application – Less Than Five Years of Service (application) and shall include:</w:t>
      </w:r>
    </w:p>
    <w:p>
      <w:pPr>
        <w:pStyle w:val="kar_paragraph"/>
      </w:pPr>
      <w:r>
        <w:t xml:space="preserve">(a)</w:t>
      </w:r>
      <w:r>
        <w:t xml:space="preserve"> </w:t>
      </w:r>
      <w:r>
        <w:t xml:space="preserve">A photocopy of the member's certified birth certificate;</w:t>
      </w:r>
    </w:p>
    <w:p>
      <w:pPr>
        <w:pStyle w:val="kar_paragraph"/>
      </w:pPr>
      <w:r>
        <w:t xml:space="preserve">(b)</w:t>
      </w:r>
      <w:r>
        <w:t xml:space="preserve"> </w:t>
      </w:r>
      <w:r>
        <w:t xml:space="preserve">A photocopy of the member's signed Social Security card;</w:t>
      </w:r>
    </w:p>
    <w:p>
      <w:pPr>
        <w:pStyle w:val="kar_paragraph"/>
      </w:pPr>
      <w:r>
        <w:t xml:space="preserve">(c)</w:t>
      </w:r>
      <w:r>
        <w:t xml:space="preserve"> </w:t>
      </w:r>
      <w:r>
        <w:t xml:space="preserve">A voided or cancelled check from the institution where monthly disbursements shall be electronically transmitted;</w:t>
      </w:r>
    </w:p>
    <w:p>
      <w:pPr>
        <w:pStyle w:val="kar_paragraph"/>
      </w:pPr>
      <w:r>
        <w:t xml:space="preserve">(d)</w:t>
      </w:r>
      <w:r>
        <w:t xml:space="preserve"> </w:t>
      </w:r>
      <w:r>
        <w:t xml:space="preserve">The Physician's Disability Evaluation Report and supporting documentation regarding the member's duty-related injury;</w:t>
      </w:r>
    </w:p>
    <w:p>
      <w:pPr>
        <w:pStyle w:val="kar_paragraph"/>
      </w:pPr>
      <w:r>
        <w:t xml:space="preserve">(e)</w:t>
      </w:r>
      <w:r>
        <w:t xml:space="preserve"> </w:t>
      </w:r>
      <w:r>
        <w:t xml:space="preserve">The Applicant's Disability Statement; and</w:t>
      </w:r>
    </w:p>
    <w:p>
      <w:pPr>
        <w:pStyle w:val="kar_paragraph"/>
      </w:pPr>
      <w:r>
        <w:t xml:space="preserve">(f)</w:t>
      </w:r>
      <w:r>
        <w:t xml:space="preserve"> </w:t>
      </w:r>
      <w:r>
        <w:t xml:space="preserve">If the duty-related injury was the result of external violence, a copy of any incident or police report filed at the time of the incident.</w:t>
      </w:r>
    </w:p>
    <w:p>
      <w:pPr>
        <w:pStyle w:val="kar_subsection"/>
      </w:pPr>
      <w:r>
        <w:t xml:space="preserve">(2)</w:t>
      </w:r>
      <w:r>
        <w:t xml:space="preserve"> </w:t>
      </w:r>
      <w:r>
        <w:t xml:space="preserve">TRS shall submit the application and supporting documentation to the medical review committee for evaluation and written disposition as required by KRS 161.661(14).</w:t>
      </w:r>
    </w:p>
    <w:p>
      <w:pPr>
        <w:pStyle w:val="kar_subsection"/>
      </w:pPr>
      <w:r>
        <w:t xml:space="preserve">(3)</w:t>
      </w:r>
      <w:r>
        <w:t xml:space="preserve"> </w:t>
      </w:r>
      <w:r>
        <w:t xml:space="preserve">If the application is approved, payment of these disability benefits shall be effective on the applicable date set forth in KRS 161.661(11).</w:t>
      </w:r>
    </w:p>
    <w:p>
      <w:pPr>
        <w:pStyle w:val="kar_section"/>
      </w:pPr>
      <w:r>
        <w:t xml:space="preserve">Section 4.</w:t>
      </w:r>
      <w:r>
        <w:t xml:space="preserve"> </w:t>
      </w:r>
      <w:r>
        <w:t xml:space="preserve">A member described in Section 1 of this regulation shall be subject to providing ongoing and current medical reports upon request by TRS to confirm that the conditions for disability benefits eligibility remain in place.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"TRS 4 Disability Retirement Application-Less Than Five Years of Service", September 2022;</w:t>
      </w:r>
    </w:p>
    <w:p>
      <w:pPr>
        <w:pStyle w:val="kar_paragraph"/>
      </w:pPr>
      <w:r>
        <w:t xml:space="preserve">(b)</w:t>
      </w:r>
      <w:r>
        <w:t xml:space="preserve"> </w:t>
      </w:r>
      <w:r>
        <w:t xml:space="preserve">"Physician's Disability Evaluation Report", September 2022; and</w:t>
      </w:r>
    </w:p>
    <w:p>
      <w:pPr>
        <w:pStyle w:val="kar_paragraph"/>
      </w:pPr>
      <w:r>
        <w:t xml:space="preserve">(c)</w:t>
      </w:r>
      <w:r>
        <w:t xml:space="preserve"> </w:t>
      </w:r>
      <w:r>
        <w:t xml:space="preserve">"Applicant's Disability Statement", September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d77f724404a70" /><Relationship Type="http://schemas.openxmlformats.org/officeDocument/2006/relationships/settings" Target="/word/settings.xml" Id="R8a4e3cccf7a74e7e" /></Relationships>
</file>