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35de0203d34956" /></Relationships>
</file>

<file path=word/document.xml><?xml version="1.0" encoding="utf-8"?>
<w:document xmlns:w="http://schemas.openxmlformats.org/wordprocessingml/2006/main">
  <w:body>
    <w:p>
      <w:pPr>
        <w:pStyle w:val="kar_citation"/>
      </w:pPr>
      <w:r>
        <w:t>201 KAR 31:010.</w:t>
      </w:r>
      <w:r>
        <w:t xml:space="preserve"> </w:t>
      </w:r>
      <w:r>
        <w:t xml:space="preserve">Fees.</w:t>
      </w:r>
    </w:p>
    <w:p>
      <w:pPr>
        <w:pStyle w:val="kar_markup_metadata"/>
      </w:pPr>
      <w:r>
        <w:t xml:space="preserve">RELATES TO: </w:t>
      </w:r>
      <w:r>
        <w:t xml:space="preserve">KRS 322A.050, 322A.060, 322A.070</w:t>
      </w:r>
    </w:p>
    <w:p>
      <w:pPr>
        <w:pStyle w:val="kar_markup_metadata"/>
      </w:pPr>
      <w:r>
        <w:t xml:space="preserve">STATUTORY AUTHORITY: </w:t>
      </w:r>
      <w:r>
        <w:t xml:space="preserve">KRS 322A.030(5), 322A.050, 322A.060(1), 322A.070(1), (3)</w:t>
      </w:r>
    </w:p>
    <w:p>
      <w:pPr>
        <w:pStyle w:val="kar_markup_metadata"/>
      </w:pPr>
      <w:r>
        <w:t xml:space="preserve">NECESSITY, FUNCTION, AND CONFORMITY: </w:t>
      </w:r>
      <w:r>
        <w:t xml:space="preserve">KRS 322A.040, 322A.050, and 322A.060 authorize the board to establish application, registration, renewal, and examination fees. KRS 322A.070(3) authorizes the board to replace registrations if needed. This administrative regulation establishes the fees charged by the board to apply for registration or certification, sit for the examination, and renew and reinstate a registration or certification.</w:t>
      </w:r>
    </w:p>
    <w:p>
      <w:pPr>
        <w:pStyle w:val="kar_section"/>
      </w:pPr>
      <w:r>
        <w:t xml:space="preserve">Section 1.</w:t>
      </w:r>
      <w:r>
        <w:t xml:space="preserve"> </w:t>
      </w:r>
      <w:r>
        <w:t xml:space="preserve">Application Fee.</w:t>
      </w:r>
    </w:p>
    <w:p>
      <w:pPr>
        <w:pStyle w:val="kar_subsection"/>
      </w:pPr>
      <w:r>
        <w:t xml:space="preserve">(1)</w:t>
      </w:r>
      <w:r>
        <w:t xml:space="preserve"> </w:t>
      </w:r>
      <w:r>
        <w:t xml:space="preserve">The application fee for registration as a professional geologist or certification as a geologist-in-training shall be non-refundable pursuant to KRS 322A.050 and shall be paid with the filing of the application.</w:t>
      </w:r>
    </w:p>
    <w:p>
      <w:pPr>
        <w:pStyle w:val="kar_subsection"/>
      </w:pPr>
      <w:r>
        <w:t xml:space="preserve">(2)</w:t>
      </w:r>
      <w:r>
        <w:t xml:space="preserve"> </w:t>
      </w:r>
      <w:r>
        <w:t xml:space="preserve">The application fee for registration as a professional geologist or certification as a geologist-in-training shall be $150.</w:t>
      </w:r>
    </w:p>
    <w:p>
      <w:pPr>
        <w:pStyle w:val="kar_section"/>
      </w:pPr>
      <w:r>
        <w:t xml:space="preserve">Section 2.</w:t>
      </w:r>
      <w:r>
        <w:t xml:space="preserve"> </w:t>
      </w:r>
      <w:r>
        <w:t xml:space="preserve">Examination Fees. An applicant for registration as a professional geologist or certification as a geologist-in-training shall be responsible for payment of the required examination fee charged by the National Association of State Boards of Geology.</w:t>
      </w:r>
    </w:p>
    <w:p>
      <w:pPr>
        <w:pStyle w:val="kar_section"/>
      </w:pPr>
      <w:r>
        <w:t xml:space="preserve">Section 3.</w:t>
      </w:r>
      <w:r>
        <w:t xml:space="preserve"> </w:t>
      </w:r>
      <w:r>
        <w:t xml:space="preserve">Biennial Renewal Fees and Penalties. The fees established in subsections</w:t>
      </w:r>
    </w:p>
    <w:p>
      <w:pPr>
        <w:pStyle w:val="kar_subsection"/>
      </w:pPr>
      <w:r>
        <w:t xml:space="preserve">(1)</w:t>
      </w:r>
      <w:r>
        <w:t xml:space="preserve"> </w:t>
      </w:r>
      <w:r>
        <w:t xml:space="preserve">through (5) of this section shall be paid in connection with licensure and certification renewals and late renewal penalties. (1) The biennial renewal fee for registration as a professional geologist or certification as a geologist-in-training shall be $175.</w:t>
      </w:r>
    </w:p>
    <w:p>
      <w:pPr>
        <w:pStyle w:val="kar_subsection"/>
      </w:pPr>
      <w:r>
        <w:t xml:space="preserve">(2)</w:t>
      </w:r>
      <w:r>
        <w:t xml:space="preserve"> </w:t>
      </w:r>
      <w:r>
        <w:t xml:space="preserve">The late biennial renewal fee as a professional geologist or certification as a geologist-in-training, including penalty, for late renewal during the ninety (90) day grace period shall be $225.</w:t>
      </w:r>
    </w:p>
    <w:p>
      <w:pPr>
        <w:pStyle w:val="kar_subsection"/>
      </w:pPr>
      <w:r>
        <w:t xml:space="preserve">(3)</w:t>
      </w:r>
      <w:r>
        <w:t xml:space="preserve"> </w:t>
      </w:r>
      <w:r>
        <w:t xml:space="preserve">The reinstatement fee for registration as a professional geologist or certification as a geologist-in-training renewal after the end of the ninety (90) day grace period and before the registration or certification is revoked pursuant to KRS 322A.060(3) shall be $275.</w:t>
      </w:r>
    </w:p>
    <w:p>
      <w:pPr>
        <w:pStyle w:val="kar_subsection"/>
      </w:pPr>
      <w:r>
        <w:t xml:space="preserve">(4)</w:t>
      </w:r>
      <w:r>
        <w:t xml:space="preserve"> </w:t>
      </w:r>
      <w:r>
        <w:t xml:space="preserve">In lieu of paying the biennial renewal fee, a person may opt to renew his or her registration or certification as inactive.</w:t>
      </w:r>
    </w:p>
    <w:p>
      <w:pPr>
        <w:pStyle w:val="kar_paragraph"/>
      </w:pPr>
      <w:r>
        <w:t xml:space="preserve">(a)</w:t>
      </w:r>
      <w:r>
        <w:t xml:space="preserve"> </w:t>
      </w:r>
      <w:r>
        <w:t xml:space="preserve">The biennial inactive renewal fee shall be $100.</w:t>
      </w:r>
    </w:p>
    <w:p>
      <w:pPr>
        <w:pStyle w:val="kar_paragraph"/>
      </w:pPr>
      <w:r>
        <w:t xml:space="preserve">(b)</w:t>
      </w:r>
      <w:r>
        <w:t xml:space="preserve"> </w:t>
      </w:r>
      <w:r>
        <w:t xml:space="preserve">A registration or certification may be renewed in inactive status indefinitely.</w:t>
      </w:r>
    </w:p>
    <w:p>
      <w:pPr>
        <w:pStyle w:val="kar_paragraph"/>
      </w:pPr>
      <w:r>
        <w:t xml:space="preserve">(c)</w:t>
      </w:r>
      <w:r>
        <w:t xml:space="preserve"> </w:t>
      </w:r>
      <w:r>
        <w:t xml:space="preserve">The late biennial renewal fee shall be $175.</w:t>
      </w:r>
    </w:p>
    <w:p>
      <w:pPr>
        <w:pStyle w:val="kar_paragraph"/>
      </w:pPr>
      <w:r>
        <w:t xml:space="preserve">(d)</w:t>
      </w:r>
      <w:r>
        <w:t xml:space="preserve"> </w:t>
      </w:r>
      <w:r>
        <w:t xml:space="preserve">The reinstatement fee for registration as a professional geologist or certification as a geologist-in-training as an inactive renewal after the end of the ninety (90) day grace period and before the registration or certification is revoked pursuant to KRS 322A.060(3) shall be $200.</w:t>
      </w:r>
    </w:p>
    <w:p>
      <w:pPr>
        <w:pStyle w:val="kar_subsection"/>
      </w:pPr>
      <w:r>
        <w:t xml:space="preserve">(5)</w:t>
      </w:r>
      <w:r>
        <w:t xml:space="preserve"> </w:t>
      </w:r>
      <w:r>
        <w:t xml:space="preserve">To reinstate a license from inactive status, a licensee shall remit the reinstatement fee in subsection (3) of this section.</w:t>
      </w:r>
    </w:p>
    <w:p>
      <w:pPr>
        <w:pStyle w:val="kar_section"/>
      </w:pPr>
      <w:r>
        <w:t xml:space="preserve">Section 4.</w:t>
      </w:r>
      <w:r>
        <w:t xml:space="preserve"> </w:t>
      </w:r>
      <w:r>
        <w:t xml:space="preserve">Duplicate Registration or Certification Fees. The fee for a duplicate of the original registration or certification certificate shall be ten (10)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1019; eff. 11-24-1992; Am. 20 Ky.R. 3222; eff. 8-4-1994; 28 Ky.R. 134; 560; eff. 9-10-2001; 32 Ky.R. 937; 1221; eff. 2-3-2006; 39 Ky.R. 2386; 40 Ky.R. 536; eff. 10-4-2013; 44 Ky.R. 127; 729; eff. 11-3-2017; Cert eff. 2-20-2020; 49 Ky.R. 1137; eff. 5-2-2023.)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6c1d02e48740a4" /><Relationship Type="http://schemas.openxmlformats.org/officeDocument/2006/relationships/settings" Target="/word/settings.xml" Id="Rb38bf05cebaa4528" /></Relationships>
</file>