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3e2d1ccef549b3" /></Relationships>
</file>

<file path=word/document.xml><?xml version="1.0" encoding="utf-8"?>
<w:document xmlns:w="http://schemas.openxmlformats.org/wordprocessingml/2006/main">
  <w:body>
    <w:p>
      <w:pPr>
        <w:pStyle w:val="kar_citation"/>
      </w:pPr>
      <w:r>
        <w:t>201 KAR 23:051.</w:t>
      </w:r>
      <w:r>
        <w:t xml:space="preserve"> </w:t>
      </w:r>
      <w:r>
        <w:t xml:space="preserve">Renewal, termination, reinstatement of license.</w:t>
      </w:r>
    </w:p>
    <w:p>
      <w:pPr>
        <w:pStyle w:val="kar_markup_metadata"/>
      </w:pPr>
      <w:r>
        <w:t xml:space="preserve">RELATES TO: </w:t>
      </w:r>
      <w:r>
        <w:t xml:space="preserve">KRS 39A.180, 39A.190, 335.010-335.160, 335.990</w:t>
      </w:r>
    </w:p>
    <w:p>
      <w:pPr>
        <w:pStyle w:val="kar_markup_metadata"/>
      </w:pPr>
      <w:r>
        <w:t xml:space="preserve">STATUTORY AUTHORITY: </w:t>
      </w:r>
      <w:r>
        <w:t xml:space="preserve">KRS 39A.180, 335.070(1), (3), (6), (7), 335.190</w:t>
      </w:r>
    </w:p>
    <w:p>
      <w:pPr>
        <w:pStyle w:val="kar_markup_metadata"/>
      </w:pPr>
      <w:r>
        <w:t xml:space="preserve">NECESSITY, FUNCTION, AND CONFORMITY: </w:t>
      </w:r>
      <w:r>
        <w:t xml:space="preserve">KRS 39A.180 and 39A.190 allow agencies to promulgate administrative regulations necessary for disaster and emergency response purposes during a state of emergency. KRS 335.070(1) requires the board to evaluate and approve the qualifications of the applicants for licensure. KRS 335.070(3) authorizes the board to promulgate administrative regulations. KRS 335.070(6) authorizes the board to renew licenses and set requirements for continued education. This administrative regulation establishes the requirements for renewals, reinstatements, and terminations of licenses to engage in the practice of social work.</w:t>
      </w:r>
    </w:p>
    <w:p>
      <w:pPr>
        <w:pStyle w:val="kar_section"/>
      </w:pPr>
      <w:r>
        <w:t xml:space="preserve">Section 1.</w:t>
      </w:r>
      <w:r>
        <w:t xml:space="preserve"> </w:t>
      </w:r>
      <w:r>
        <w:t xml:space="preserve">Definition. "Licensee" means a person licensed under KRS 335.010 through 335.160.160 as:</w:t>
      </w:r>
    </w:p>
    <w:p>
      <w:pPr>
        <w:pStyle w:val="kar_subsection"/>
      </w:pPr>
      <w:r>
        <w:t xml:space="preserve">(1)</w:t>
      </w:r>
      <w:r>
        <w:t xml:space="preserve"> </w:t>
      </w:r>
      <w:r>
        <w:t xml:space="preserve">A certified social worker;</w:t>
      </w:r>
    </w:p>
    <w:p>
      <w:pPr>
        <w:pStyle w:val="kar_subsection"/>
      </w:pPr>
      <w:r>
        <w:t xml:space="preserve">(2)</w:t>
      </w:r>
      <w:r>
        <w:t xml:space="preserve"> </w:t>
      </w:r>
      <w:r>
        <w:t xml:space="preserve">A licensed social worker; or</w:t>
      </w:r>
    </w:p>
    <w:p>
      <w:pPr>
        <w:pStyle w:val="kar_subsection"/>
      </w:pPr>
      <w:r>
        <w:t xml:space="preserve">(3)</w:t>
      </w:r>
      <w:r>
        <w:t xml:space="preserve"> </w:t>
      </w:r>
      <w:r>
        <w:t xml:space="preserve">A licensed clinical social worker.</w:t>
      </w:r>
    </w:p>
    <w:p>
      <w:pPr>
        <w:pStyle w:val="kar_section"/>
      </w:pPr>
      <w:r>
        <w:t xml:space="preserve">Section 2.</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Pursuant to KRS 335.130(1), a licensee shall renew the licensee's license on a three (3) year basis in order to continue to practice social work in Kentucky.</w:t>
      </w:r>
    </w:p>
    <w:p>
      <w:pPr>
        <w:pStyle w:val="kar_paragraph"/>
      </w:pPr>
      <w:r>
        <w:t xml:space="preserve">(b)</w:t>
      </w:r>
      <w:r>
        <w:t xml:space="preserve"> </w:t>
      </w:r>
      <w:r>
        <w:t xml:space="preserve">The three (3) year renewal cycle shall be calculated based on the date of the issuance of the initial license.</w:t>
      </w:r>
    </w:p>
    <w:p>
      <w:pPr>
        <w:pStyle w:val="kar_subsection"/>
      </w:pPr>
      <w:r>
        <w:t xml:space="preserve">(2)</w:t>
      </w:r>
      <w:r>
        <w:t xml:space="preserve"> </w:t>
      </w:r>
      <w:r>
        <w:t xml:space="preserve">A Renewal Form shall be submitted with the appropriate fee and continuing education requirements as established in 201 KAR 23:020 and 201 KAR 23:075.</w:t>
      </w:r>
    </w:p>
    <w:p>
      <w:pPr>
        <w:pStyle w:val="kar_subsection"/>
      </w:pPr>
      <w:r>
        <w:t xml:space="preserve">(3)</w:t>
      </w:r>
      <w:r>
        <w:t xml:space="preserve"> </w:t>
      </w:r>
      <w:r>
        <w:t xml:space="preserve">A licensee shall file the licensee's current mailing address with the board and shall immediately notify the board in writing if the address changes.</w:t>
      </w:r>
    </w:p>
    <w:p>
      <w:pPr>
        <w:pStyle w:val="kar_section"/>
      </w:pPr>
      <w:r>
        <w:t xml:space="preserve">Section 3.</w:t>
      </w:r>
      <w:r>
        <w:t xml:space="preserve"> </w:t>
      </w:r>
      <w:r>
        <w:t xml:space="preserve">If a licensee reapplies after the date of expiration and before three (3) month the licensee shall:</w:t>
      </w:r>
    </w:p>
    <w:p>
      <w:pPr>
        <w:pStyle w:val="kar_subsection"/>
      </w:pPr>
      <w:r>
        <w:t xml:space="preserve">(1)</w:t>
      </w:r>
      <w:r>
        <w:t xml:space="preserve"> </w:t>
      </w:r>
      <w:r>
        <w:t xml:space="preserve">Pay a penalty of 100 dollars;</w:t>
      </w:r>
    </w:p>
    <w:p>
      <w:pPr>
        <w:pStyle w:val="kar_subsection"/>
      </w:pPr>
      <w:r>
        <w:t xml:space="preserve">(2)</w:t>
      </w:r>
      <w:r>
        <w:t xml:space="preserve"> </w:t>
      </w:r>
      <w:r>
        <w:t xml:space="preserve">Cease and desist the practice of social work immediately;</w:t>
      </w:r>
    </w:p>
    <w:p>
      <w:pPr>
        <w:pStyle w:val="kar_subsection"/>
      </w:pPr>
      <w:r>
        <w:t xml:space="preserve">(3)</w:t>
      </w:r>
      <w:r>
        <w:t xml:space="preserve"> </w:t>
      </w:r>
      <w:r>
        <w:t xml:space="preserve">Submit a renewal form along with documentation of completed continuing education requirements per 201 KAR 23:075, Section 2; and</w:t>
      </w:r>
    </w:p>
    <w:p>
      <w:pPr>
        <w:pStyle w:val="kar_subsection"/>
      </w:pPr>
      <w:r>
        <w:t xml:space="preserve">(4)</w:t>
      </w:r>
      <w:r>
        <w:t xml:space="preserve"> </w:t>
      </w:r>
      <w:r>
        <w:t xml:space="preserve">Submit official documentation of employment beginning with the date of expiration of the license.</w:t>
      </w:r>
    </w:p>
    <w:p>
      <w:pPr>
        <w:pStyle w:val="kar_section"/>
      </w:pPr>
      <w:r>
        <w:t xml:space="preserve">Section 4.</w:t>
      </w:r>
      <w:r>
        <w:t xml:space="preserve"> </w:t>
      </w:r>
      <w:r>
        <w:t xml:space="preserve">If a licensee has not renewed the licensee's license at the end of three (3) months, the licensee shall submit a new application in accordance with existing requirements for initial applicants under KRS Chapter 335 and 201 KAR Chapter 23.</w:t>
      </w:r>
    </w:p>
    <w:p>
      <w:pPr>
        <w:pStyle w:val="kar_section"/>
      </w:pPr>
      <w:r>
        <w:t xml:space="preserve">Section 5.</w:t>
      </w:r>
      <w:r>
        <w:t xml:space="preserve"> </w:t>
      </w:r>
      <w:r>
        <w:t xml:space="preserve">Upon payment of the renewal fee and the late renewal penalty, the date of the license shall be retroactive to the date of expiration.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"Application for Renewal", 05/5022,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Social Work, 125 Holmes St Suite 310, Frankfort, Kentucky 40601, Monday through Friday, 8 a.m. to 4:30 p.m. This material is also available at bsw.ky.gov.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0c9acf57c44204" /><Relationship Type="http://schemas.openxmlformats.org/officeDocument/2006/relationships/settings" Target="/word/settings.xml" Id="Rb005cb63b79a4f6c" /></Relationships>
</file>