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030d0c60934902" /></Relationships>
</file>

<file path=word/document.xml><?xml version="1.0" encoding="utf-8"?>
<w:document xmlns:w="http://schemas.openxmlformats.org/wordprocessingml/2006/main">
  <w:body>
    <w:p>
      <w:pPr>
        <w:pStyle w:val="kar_citation"/>
      </w:pPr>
      <w:r>
        <w:t>803 KAR 2:440.</w:t>
      </w:r>
      <w:r>
        <w:t xml:space="preserve"> </w:t>
      </w:r>
      <w:r>
        <w:t xml:space="preserve">Cranes and derricks in construction.</w:t>
      </w:r>
    </w:p>
    <w:p>
      <w:pPr>
        <w:pStyle w:val="kar_markup_metadata"/>
      </w:pPr>
      <w:r>
        <w:t xml:space="preserve">RELATES TO: </w:t>
      </w:r>
      <w:r>
        <w:t xml:space="preserve">KRS 338.015, 29 C.F.R. 1926.1400-1926.1441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"Secretary of Labor" means Secretary, Education and Labor Cabinet, or Commissioner, Department of Workplace Standards, Education and Labor Cabinet.</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and the requirements in Section 3 of this administrative regulation, the construction industry shall comply with 29 C.F.R. 1926, Subpart CC, Cranes and Derricks in Construction published by the Office of the Federal Register, National Archives and Records Services, General Services Administration.</w:t>
      </w:r>
    </w:p>
    <w:p>
      <w:pPr>
        <w:pStyle w:val="kar_section"/>
      </w:pPr>
      <w:r>
        <w:t xml:space="preserve">Section 3.</w:t>
      </w:r>
      <w:r>
        <w:t xml:space="preserve"> </w:t>
      </w:r>
      <w:r>
        <w:t xml:space="preserve">Fall Protection.</w:t>
      </w:r>
    </w:p>
    <w:p>
      <w:pPr>
        <w:pStyle w:val="kar_subsection"/>
      </w:pPr>
      <w:r>
        <w:t xml:space="preserve">(1)</w:t>
      </w:r>
      <w:r>
        <w:t xml:space="preserve"> </w:t>
      </w:r>
      <w:r>
        <w:t xml:space="preserve"> </w:t>
      </w:r>
    </w:p>
    <w:p>
      <w:pPr>
        <w:pStyle w:val="kar_paragraph"/>
      </w:pPr>
      <w:r>
        <w:t xml:space="preserve">(a)</w:t>
      </w:r>
      <w:r>
        <w:t xml:space="preserve"> </w:t>
      </w:r>
      <w:r>
        <w:t xml:space="preserve">The language in paragraph (b) of this subsection shall apply in lieu of 29 C.F.R. 1926.1423(e)(1)(iii).</w:t>
      </w:r>
    </w:p>
    <w:p>
      <w:pPr>
        <w:pStyle w:val="kar_paragraph"/>
      </w:pPr>
      <w:r>
        <w:t xml:space="preserve">(b)</w:t>
      </w:r>
      <w:r>
        <w:t xml:space="preserve"> </w:t>
      </w:r>
      <w:r>
        <w:t xml:space="preserve">On horizontal lattice booms where the fall distance is ten (10) feet or more.</w:t>
      </w:r>
    </w:p>
    <w:p>
      <w:pPr>
        <w:pStyle w:val="kar_subsection"/>
      </w:pPr>
      <w:r>
        <w:t xml:space="preserve">(2)</w:t>
      </w:r>
      <w:r>
        <w:t xml:space="preserve"> </w:t>
      </w:r>
      <w:r>
        <w:t xml:space="preserve"> </w:t>
      </w:r>
    </w:p>
    <w:p>
      <w:pPr>
        <w:pStyle w:val="kar_paragraph"/>
      </w:pPr>
      <w:r>
        <w:t xml:space="preserve">(a)</w:t>
      </w:r>
      <w:r>
        <w:t xml:space="preserve"> </w:t>
      </w:r>
      <w:r>
        <w:t xml:space="preserve">The language in paragraph (b) of this subsection shall apply in lieu of 29 C.F.R. 1926.1423(f).</w:t>
      </w:r>
    </w:p>
    <w:p>
      <w:pPr>
        <w:pStyle w:val="kar_paragraph"/>
      </w:pPr>
      <w:r>
        <w:t xml:space="preserve">(b)</w:t>
      </w:r>
      <w:r>
        <w:t xml:space="preserve"> </w:t>
      </w:r>
      <w:r>
        <w:t xml:space="preserve">For assembly/disassembly work, the employer shall provide and ensure the use of fall protection equipment for any employee who is on a walking/working surface with an unprotected side or edge more than ten (10) feet above a lower level, except when the employee is at or near draw-works (when the equipment is running), in the cab, or on the deck.</w:t>
      </w:r>
    </w:p>
    <w:p>
      <w:pPr>
        <w:pStyle w:val="kar_subsection"/>
      </w:pPr>
      <w:r>
        <w:t xml:space="preserve">(3)</w:t>
      </w:r>
      <w:r>
        <w:t xml:space="preserve"> </w:t>
      </w:r>
      <w:r>
        <w:t xml:space="preserve"> </w:t>
      </w:r>
    </w:p>
    <w:p>
      <w:pPr>
        <w:pStyle w:val="kar_paragraph"/>
      </w:pPr>
      <w:r>
        <w:t xml:space="preserve">(a)</w:t>
      </w:r>
      <w:r>
        <w:t xml:space="preserve"> </w:t>
      </w:r>
      <w:r>
        <w:t xml:space="preserve">The language in paragraph (b) of this subsection shall apply in lieu of 29 C.F.R. 1926.1423(h)(2).</w:t>
      </w:r>
    </w:p>
    <w:p>
      <w:pPr>
        <w:pStyle w:val="kar_paragraph"/>
      </w:pPr>
      <w:r>
        <w:t xml:space="preserve">(b)</w:t>
      </w:r>
      <w:r>
        <w:t xml:space="preserve"> </w:t>
      </w:r>
      <w:r>
        <w:t xml:space="preserve">For erecting, climbing, and dismantling work, the employer shall provide and ensure the use of fall protection equipment for any employee who is on a walking/working surface with an unprotected side or edge more than ten (10) feet above a lower level.</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1118; 1440; eff. 1-3-2011; 38 Ky.R. 120; 598; eff. 10-7-2011; 40 Ky.R. 2854; 41 Ky.R. 274; eff. 9-5-2014; 42 Ky.R. 124; 685; eff. 10-2-2015; 44 Ky.R. 1663; 2018; eff. 4-6-2018; 45 Ky.R. 2478; 2901; eff. 5-3-2019; Recodified from 803 KAR 2:505, 1-7-2021; 47 Ky.R. 2712; 48 Ky.R. 818; eff. 11-30-2021;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7727537d1847f4" /><Relationship Type="http://schemas.openxmlformats.org/officeDocument/2006/relationships/settings" Target="/word/settings.xml" Id="Rbc9647bb4a4d43a8" /></Relationships>
</file>