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910724431f4c0f" /></Relationships>
</file>

<file path=word/document.xml><?xml version="1.0" encoding="utf-8"?>
<w:document xmlns:w="http://schemas.openxmlformats.org/wordprocessingml/2006/main">
  <w:body>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Labor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Definition. (1) "Personal information" is defined by KRS 61.931(6).</w:t>
      </w:r>
    </w:p>
    <w:p>
      <w:pPr>
        <w:pStyle w:val="kar_section"/>
      </w:pPr>
      <w:r>
        <w:t xml:space="preserve">Section 2.</w:t>
      </w:r>
      <w:r>
        <w:t xml:space="preserve"> </w:t>
      </w:r>
      <w:r>
        <w:t xml:space="preserve">The employment and service records identified in this section shall be confidential and shall not be subject to disclosure, except as provided in KRS 151B.280(5)(a) and (b) or other applicable law.</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personal information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personal information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pPr>
      <w:r>
        <w:t xml:space="preserve">Section 3.</w:t>
      </w:r>
      <w:r>
        <w:t xml:space="preserve"> </w:t>
      </w:r>
      <w:r>
        <w:t xml:space="preserve">Publicly Available Information. Notwithstanding the provisions of Section 2(2), the following information in possession of the Office of Employer and Apprenticeship Services for Registered Apprenticeship Programs shall be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1980; 2611; 2732; eff. 8-2-2022;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bc2271b3d40c1" /><Relationship Type="http://schemas.openxmlformats.org/officeDocument/2006/relationships/settings" Target="/word/settings.xml" Id="R2a6be4c7979e447b" /></Relationships>
</file>