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0a1b6faa5f483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 and </w:t>
      </w:r>
      <w:r>
        <w:rPr>
          <w:u w:val="single"/>
        </w:rPr>
        <w:t xml:space="preserve">meets the requirements of this administrative regulation</w:t>
      </w:r>
      <w:r>
        <w:t>[</w:t>
      </w:r>
      <w:r>
        <w:rPr>
          <w:strike w:val="true"/>
        </w:rPr>
        <w:t xml:space="preserve">is a resident of Kentucky</w:t>
      </w:r>
      <w:r>
        <w:t>]</w:t>
      </w:r>
      <w:r>
        <w:t xml:space="preserve">; or</w:t>
      </w:r>
    </w:p>
    <w:p>
      <w:pPr>
        <w:pStyle w:val="kar_paragraph"/>
      </w:pPr>
      <w:r>
        <w:t xml:space="preserve">(b)</w:t>
      </w:r>
      <w:r>
        <w:t xml:space="preserve"> </w:t>
      </w:r>
      <w:r>
        <w:t xml:space="preserve">Sired by a standardbred stallion residing in Kentucky that meets the requirements of this administrative regulation.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residing in Kentucky" means a stallion physically located and standing in Kentucky for 180 days of the calendar year in which the stallion is registered that</w:t>
      </w:r>
      <w:r>
        <w:rPr>
          <w:u w:val="single"/>
        </w:rPr>
        <w:t xml:space="preserve">,</w:t>
      </w:r>
      <w:r>
        <w:t xml:space="preserve"> does not service mares in any other state, jurisdiction, or country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are not required to register with the commission. The progeny of a standardbred stallion not residing in Kentucky is not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maintain eligibility for the KSDF and KSBIF.</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(3)</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w:t>
      </w:r>
      <w:r>
        <w:rPr>
          <w:u w:val="single"/>
        </w:rPr>
        <w:t xml:space="preserve">one-half of one percent (0.5%) of the total purses distributed or to be distributed for each race in which the horse is declared.</w:t>
      </w:r>
      <w:r>
        <w:t>[</w:t>
      </w:r>
      <w:r>
        <w:rPr>
          <w:strike w:val="true"/>
        </w:rPr>
        <w:t xml:space="preserve">$500. If a preliminary leg splits into two (2) or more divisions, the declaration fee shall be $500 per division.</w:t>
      </w:r>
      <w:r>
        <w:t>]</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w:t>
      </w:r>
      <w:r>
        <w:rPr>
          <w:u w:val="single"/>
        </w:rPr>
        <w:t xml:space="preserve">may</w:t>
      </w:r>
      <w:r>
        <w:t>[</w:t>
      </w:r>
      <w:r>
        <w:rPr>
          <w:strike w:val="true"/>
        </w:rPr>
        <w:t xml:space="preserve">shall</w:t>
      </w:r>
      <w:r>
        <w:t>]</w:t>
      </w:r>
      <w:r>
        <w:t xml:space="preserve">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rPr>
          <w:u w:val="single"/>
        </w:rP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rPr>
          <w:u w:val="single"/>
        </w:rPr>
        <w:t xml:space="preserve">(2)</w:t>
      </w:r>
      <w:r>
        <w:t xml:space="preserve"> </w:t>
      </w:r>
      <w:r>
        <w:t xml:space="preserve">After payment of the </w:t>
      </w:r>
      <w:r>
        <w:rPr>
          <w:u w:val="single"/>
        </w:rPr>
        <w:t xml:space="preserve">yearling </w:t>
      </w:r>
      <w:r>
        <w:t xml:space="preserve">nomination fee, foals shall remain eligible for events each year by making the required sustaining and declaration payments for that year</w:t>
      </w:r>
      <w:r>
        <w:rPr>
          <w:u w:val="single"/>
        </w:rPr>
        <w:t xml:space="preserve">, as set forth in Section 20</w:t>
      </w:r>
      <w:r>
        <w:t xml:space="preserve">. The "KSDF/KSBIF Kentucky Sire Stakes (KYSS) Nomination Form</w:t>
      </w:r>
      <w:r>
        <w:rPr>
          <w:u w:val="single"/>
        </w:rPr>
        <w:t xml:space="preserve">,</w:t>
      </w:r>
      <w:r>
        <w:t xml:space="preserve">"</w:t>
      </w:r>
      <w:r>
        <w:t>[</w:t>
      </w:r>
      <w:r>
        <w:rPr>
          <w:strike w:val="true"/>
        </w:rPr>
        <w:t xml:space="preserve">,</w:t>
      </w:r>
      <w:r>
        <w:t>]</w:t>
      </w:r>
      <w:r>
        <w:t xml:space="preserve"> KHRC 7-040-1, shall be filed with the commission along with the nomination and sustaining fees.</w:t>
      </w:r>
    </w:p>
    <w:p>
      <w:pPr>
        <w:pStyle w:val="kar_subsection"/>
      </w:pPr>
      <w:r>
        <w:rPr>
          <w:u w:val="single"/>
        </w:rPr>
        <w:t xml:space="preserve">(3)</w:t>
      </w:r>
      <w:r>
        <w:t>[</w:t>
      </w:r>
      <w:r>
        <w:rPr>
          <w:strike w:val="true"/>
        </w:rPr>
        <w:t xml:space="preserve">(2)</w:t>
      </w:r>
      <w:r>
        <w:t>]</w:t>
      </w:r>
      <w:r>
        <w:t xml:space="preserve"> </w:t>
      </w:r>
      <w:r>
        <w:t xml:space="preserve">The two (2) year old March 15 payment shall be made </w:t>
      </w:r>
      <w:r>
        <w:t>[</w:t>
      </w:r>
      <w:r>
        <w:rPr>
          <w:strike w:val="true"/>
        </w:rPr>
        <w:t xml:space="preserve">in order</w:t>
      </w:r>
      <w:r>
        <w:t>]</w:t>
      </w:r>
      <w:r>
        <w:t xml:space="preserve"> to remain eligible to the KSDF and KSBIF as a three (3) year old</w:t>
      </w:r>
      <w:r>
        <w:rPr>
          <w:u w:val="single"/>
        </w:rPr>
        <w:t xml:space="preserve"> without penalty, except as provided in Section 20</w:t>
      </w:r>
      <w:r>
        <w:t xml:space="preserve">.</w:t>
      </w:r>
    </w:p>
    <w:p>
      <w:pPr>
        <w:pStyle w:val="kar_subsection"/>
      </w:pPr>
      <w:r>
        <w:rPr>
          <w:u w:val="single"/>
        </w:rPr>
        <w:t xml:space="preserve">(4)</w:t>
      </w:r>
      <w:r>
        <w:t>[</w:t>
      </w:r>
      <w:r>
        <w:rPr>
          <w:strike w:val="true"/>
        </w:rPr>
        <w:t xml:space="preserve">(3)</w:t>
      </w:r>
      <w:r>
        <w:t>]</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rPr>
          <w:u w:val="single"/>
        </w:rPr>
        <w:t xml:space="preserve">Mares or Stallions shall be nominated by December 31 of the year of conception of the horse sought to be eligible by submitting a completed "KSDF/KSBF Stallion Certificate of Eligibility Form," KHRC 7-040-2, or "KSDF/KSBF Mare Certificate of Eligibility Form," KHRC 7-040-3. The nomination fee shall be set forth in KHRC 7-040-2 or 7-040-3, except as provided in subsection (4) of this section.</w:t>
      </w:r>
      <w:r>
        <w:t>[</w:t>
      </w:r>
      <w:r>
        <w:rPr>
          <w:strike w:val="true"/>
        </w:rPr>
        <w:t xml:space="preserve">Yearlings shall be nominated by May 15 of their yearling year, except as provided in subsection (4) of this section.</w:t>
      </w:r>
      <w:r>
        <w:t>]</w:t>
      </w:r>
    </w:p>
    <w:p>
      <w:pPr>
        <w:pStyle w:val="kar_subsection"/>
      </w:pPr>
      <w:r>
        <w:t xml:space="preserve">(2)</w:t>
      </w:r>
      <w:r>
        <w:t xml:space="preserve"> </w:t>
      </w:r>
      <w:r>
        <w:t xml:space="preserve">For yearlings sired by a standardbred stallion </w:t>
      </w:r>
      <w:r>
        <w:rPr>
          <w:u w:val="single"/>
        </w:rPr>
        <w:t xml:space="preserve">or mare that resided in Kentucky during the year of conception for a period no less than 180 days</w:t>
      </w:r>
      <w:r>
        <w:t>[</w:t>
      </w:r>
      <w:r>
        <w:rPr>
          <w:strike w:val="true"/>
        </w:rPr>
        <w:t xml:space="preserve">residing in Kentucky</w:t>
      </w:r>
      <w:r>
        <w:t>]</w:t>
      </w:r>
      <w:r>
        <w:t xml:space="preserve"> and registered with the KSDF and KSBIF, the nomination fee shall be </w:t>
      </w:r>
      <w:r>
        <w:rPr>
          <w:u w:val="single"/>
        </w:rPr>
        <w:t xml:space="preserve">set forth in the "KSDF/KSBIF Kentucky Sire Stakes (KYSS) Nomination Form," KHRC 7-040-1, except as provided in subsection (5) of this section</w:t>
      </w:r>
      <w:r>
        <w:t>[</w:t>
      </w:r>
      <w:r>
        <w:rPr>
          <w:strike w:val="true"/>
        </w:rPr>
        <w:t xml:space="preserve">forty (40) dollars per yearling</w:t>
      </w:r>
      <w:r>
        <w:t>]</w:t>
      </w:r>
      <w:r>
        <w:t xml:space="preserve">.</w:t>
      </w:r>
      <w:r>
        <w:t>[</w:t>
      </w:r>
      <w:r>
        <w:rPr>
          <w:strike w:val="true"/>
        </w:rPr>
        <w:t xml:space="preserve">For yearlings sired by a standardbred stallion not residing in Kentucky, the nomination fee shall be eighty (80) dollars per yearling.</w:t>
      </w:r>
      <w:r>
        <w:t>]</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rPr>
          <w:u w:val="single"/>
        </w:rPr>
        <w:t xml:space="preserve">If a mare is not nominated to the KSDF and KSBIF by December 31 of the year of conception, the mare shall be nominated by submitting a "Late KSDF/KSBIF Mare Certificate of Eligibility Form," KHRC 7-040-4, and paying a penalty as set forth in KHRC 7-040-4.</w:t>
      </w:r>
    </w:p>
    <w:p>
      <w:pPr>
        <w:pStyle w:val="kar_subsection"/>
      </w:pPr>
      <w:r>
        <w:rPr>
          <w:u w:val="single"/>
        </w:rPr>
        <w:t xml:space="preserve">(5)</w:t>
      </w:r>
      <w:r>
        <w:t xml:space="preserve"> </w:t>
      </w:r>
      <w:r>
        <w:t xml:space="preserve">If a horse </w:t>
      </w:r>
      <w:r>
        <w:rPr>
          <w:u w:val="single"/>
        </w:rPr>
        <w:t xml:space="preserve">sired by a standardbred stallion or mare that resided in Kentucky during the year of conception, for a period no less than 180 days, and registered with the KSDF and KSBIF </w:t>
      </w:r>
      <w:r>
        <w:t xml:space="preserve">is not nominated during its yearling year, the horse may be nominated </w:t>
      </w:r>
      <w:r>
        <w:rPr>
          <w:u w:val="single"/>
        </w:rPr>
        <w:t xml:space="preserve">by</w:t>
      </w:r>
      <w:r>
        <w:t>[</w:t>
      </w:r>
      <w:r>
        <w:rPr>
          <w:strike w:val="true"/>
        </w:rPr>
        <w:t xml:space="preserve">prior to</w:t>
      </w:r>
      <w:r>
        <w:t>]</w:t>
      </w:r>
      <w:r>
        <w:t xml:space="preserve"> March 15 of its two (2) year old year </w:t>
      </w:r>
      <w:r>
        <w:rPr>
          <w:u w:val="single"/>
        </w:rPr>
        <w:t xml:space="preserve">by submitting the "KSDF/KSBIF Kentucky Sire Stakes (KYSS) Nomination Form," KHRC 7-040-1, and paying a penalty as set forth in KHRC 7-040-1.</w:t>
      </w:r>
      <w:r>
        <w:t>[</w:t>
      </w:r>
      <w:r>
        <w:rPr>
          <w:strike w:val="true"/>
        </w:rPr>
        <w:t xml:space="preserve">if:</w:t>
      </w:r>
      <w:r>
        <w:t>]</w:t>
      </w:r>
    </w:p>
    <w:p>
      <w:pPr>
        <w:pStyle w:val="kar_paragraph"/>
      </w:pPr>
      <w:r>
        <w:t>[</w:t>
      </w:r>
      <w:r>
        <w:rPr>
          <w:strike w:val="true"/>
        </w:rPr>
        <w:t xml:space="preserve">(a)</w:t>
      </w:r>
      <w:r>
        <w:t>]</w:t>
      </w:r>
      <w:r>
        <w:t xml:space="preserve"> </w:t>
      </w:r>
      <w:r>
        <w:t>[</w:t>
      </w:r>
      <w:r>
        <w:rPr>
          <w:strike w:val="true"/>
        </w:rPr>
        <w:t xml:space="preserve">For horses sired by a standardbred stallion residing in Kentucky and registered with the KSDF and KSBIF, a nomination fee of $500 is made by March 15 of the horse's two (2) year old year, along with the sustaining payment required by subsection (5)(a) of this section; or</w:t>
      </w:r>
      <w:r>
        <w:t>]</w:t>
      </w:r>
    </w:p>
    <w:p>
      <w:pPr>
        <w:pStyle w:val="kar_paragraph"/>
      </w:pPr>
      <w:r>
        <w:t>[</w:t>
      </w:r>
      <w:r>
        <w:rPr>
          <w:strike w:val="true"/>
        </w:rPr>
        <w:t xml:space="preserve">(b)</w:t>
      </w:r>
      <w:r>
        <w:t>]</w:t>
      </w:r>
      <w:r>
        <w:t xml:space="preserve"> </w:t>
      </w:r>
      <w:r>
        <w:t>[</w:t>
      </w:r>
      <w:r>
        <w:rPr>
          <w:strike w:val="true"/>
        </w:rPr>
        <w:t xml:space="preserve">For horses sired by a standardbred stallion not residing in Kentucky, a nomination fee of $600 is made by March 15 of the horse's two (2) year old year, along with the sustaining payment required by subsection (5)(a) of this section.</w:t>
      </w:r>
      <w:r>
        <w:t>]</w:t>
      </w:r>
    </w:p>
    <w:p>
      <w:pPr>
        <w:pStyle w:val="kar_subsection"/>
      </w:pPr>
      <w:r>
        <w:rPr>
          <w:u w:val="single"/>
        </w:rPr>
        <w:t xml:space="preserve">(6)</w:t>
      </w:r>
      <w:r>
        <w:t xml:space="preserve"> </w:t>
      </w:r>
      <w:r>
        <w:rPr>
          <w:u w:val="single"/>
        </w:rPr>
        <w:t xml:space="preserve">For three (3) year old horses that fail to make the mandatory March 15 two (2) year old sustaining payment, the horse may be nominated by February 15 of its three (3) year old year by submitting a KHRC 7-040-1 and paying a penalty as set forth in KHRC 7-040-1.</w:t>
      </w:r>
    </w:p>
    <w:p>
      <w:pPr>
        <w:pStyle w:val="kar_subsection"/>
      </w:pPr>
      <w:r>
        <w:t>[</w:t>
      </w:r>
      <w:r>
        <w:rPr>
          <w:strike w:val="true"/>
        </w:rPr>
        <w:t xml:space="preserve">(5)</w:t>
      </w:r>
      <w:r>
        <w:t>]</w:t>
      </w:r>
      <w:r>
        <w:t xml:space="preserve"> </w:t>
      </w:r>
      <w:r>
        <w:t>[</w:t>
      </w:r>
      <w:r>
        <w:rPr>
          <w:strike w:val="true"/>
        </w:rPr>
        <w:t xml:space="preserve">Sustaining payments shall be as follows:</w:t>
      </w:r>
      <w:r>
        <w:t>]</w:t>
      </w:r>
    </w:p>
    <w:tbl>
      <w:tblPr>
        <w:tblStyle w:val="kar_table"/>
        <w:tblW w:w="0" w:type="auto"/>
      </w:tblPr>
      <w:tblGrid>
        <w:gridCol w:w="1"/>
        <w:gridCol w:w="1"/>
      </w:tblGrid>
      <w:tr>
        <w:tc>
          <w:tcPr>
            <w:gridSpan w:val="2"/>
          </w:tcPr>
          <w:p>
            <w:pPr>
              <w:pStyle w:val="kar_table_cell"/>
            </w:pPr>
            <w:r>
              <w:t>[</w:t>
            </w:r>
            <w:r>
              <w:rPr>
                <w:strike w:val="true"/>
              </w:rPr>
              <w:t xml:space="preserve">(a) TWO (2) YEAR OLD PAYMENTS</w:t>
            </w:r>
            <w:r>
              <w:t>]</w:t>
            </w:r>
          </w:p>
        </w:tc>
      </w:tr>
      <w:tr>
        <w:tc>
          <w:tcPr/>
          <w:p>
            <w:pPr>
              <w:pStyle w:val="kar_table_cell"/>
            </w:pPr>
            <w:r>
              <w:t>[</w:t>
            </w:r>
            <w:r>
              <w:rPr>
                <w:strike w:val="true"/>
              </w:rPr>
              <w:t xml:space="preserve">March 15</w:t>
            </w:r>
            <w:r>
              <w:t>]</w:t>
            </w:r>
          </w:p>
        </w:tc>
        <w:tc>
          <w:tcPr/>
          <w:p>
            <w:pPr>
              <w:pStyle w:val="kar_table_cell"/>
            </w:pPr>
            <w:r>
              <w:t>[</w:t>
            </w:r>
            <w:r>
              <w:rPr>
                <w:strike w:val="true"/>
              </w:rPr>
              <w:t xml:space="preserve">$300</w:t>
            </w:r>
            <w:r>
              <w:t>]</w:t>
            </w:r>
          </w:p>
        </w:tc>
      </w:tr>
      <w:tr>
        <w:tc>
          <w:tcPr/>
          <w:p>
            <w:pPr>
              <w:pStyle w:val="kar_table_cell"/>
            </w:pPr>
            <w:r>
              <w:t>[</w:t>
            </w:r>
            <w:r>
              <w:rPr>
                <w:strike w:val="true"/>
              </w:rPr>
              <w:t xml:space="preserve">April 15</w:t>
            </w:r>
            <w:r>
              <w:t>]</w:t>
            </w:r>
          </w:p>
        </w:tc>
        <w:tc>
          <w:tcPr/>
          <w:p>
            <w:pPr>
              <w:pStyle w:val="kar_table_cell"/>
            </w:pPr>
            <w:r>
              <w:t>[</w:t>
            </w:r>
            <w:r>
              <w:rPr>
                <w:strike w:val="true"/>
              </w:rPr>
              <w:t xml:space="preserve">$300</w:t>
            </w:r>
            <w:r>
              <w:t>]</w:t>
            </w:r>
          </w:p>
        </w:tc>
      </w:tr>
      <w:tr>
        <w:tc>
          <w:tcPr/>
          <w:p>
            <w:pPr>
              <w:pStyle w:val="kar_table_cell"/>
            </w:pPr>
            <w:r>
              <w:t>[</w:t>
            </w:r>
            <w:r>
              <w:rPr>
                <w:strike w:val="true"/>
              </w:rPr>
              <w:t xml:space="preserve">May 15</w:t>
            </w:r>
            <w:r>
              <w:t>]</w:t>
            </w:r>
          </w:p>
        </w:tc>
        <w:tc>
          <w:tcPr/>
          <w:p>
            <w:pPr>
              <w:pStyle w:val="kar_table_cell"/>
            </w:pPr>
            <w:r>
              <w:t>[</w:t>
            </w:r>
            <w:r>
              <w:rPr>
                <w:strike w:val="true"/>
              </w:rPr>
              <w:t xml:space="preserve">$300</w:t>
            </w:r>
            <w:r>
              <w:t>]</w:t>
            </w:r>
          </w:p>
        </w:tc>
      </w:tr>
      <w:tr>
        <w:tc>
          <w:tcPr>
            <w:gridSpan w:val="2"/>
          </w:tcPr>
          <w:p>
            <w:pPr>
              <w:pStyle w:val="kar_table_cell"/>
            </w:pPr>
            <w:r>
              <w:t>[</w:t>
            </w:r>
            <w:r>
              <w:rPr>
                <w:strike w:val="true"/>
              </w:rPr>
              <w:t xml:space="preserve">March 15 payment shall be mandatory to make entry eligible as a three (3) year old.</w:t>
            </w:r>
            <w:r>
              <w:t>]</w:t>
            </w:r>
          </w:p>
        </w:tc>
      </w:tr>
      <w:tr>
        <w:tc>
          <w:tcPr>
            <w:gridSpan w:val="2"/>
          </w:tcPr>
          <w:p>
            <w:pPr>
              <w:pStyle w:val="kar_table_cell"/>
            </w:pPr>
            <w:r>
              <w:t>[</w:t>
            </w:r>
            <w:r>
              <w:rPr>
                <w:strike w:val="true"/>
              </w:rPr>
              <w:t xml:space="preserve">(b) THREE (3) YEAR OLD PAYMENTS</w:t>
            </w:r>
            <w:r>
              <w:t>]</w:t>
            </w:r>
          </w:p>
        </w:tc>
      </w:tr>
      <w:tr>
        <w:tc>
          <w:tcPr/>
          <w:p>
            <w:pPr>
              <w:pStyle w:val="kar_table_cell"/>
            </w:pPr>
            <w:r>
              <w:t>[</w:t>
            </w:r>
            <w:r>
              <w:rPr>
                <w:strike w:val="true"/>
              </w:rPr>
              <w:t xml:space="preserve">February 15</w:t>
            </w:r>
            <w:r>
              <w:t>]</w:t>
            </w:r>
          </w:p>
        </w:tc>
        <w:tc>
          <w:tcPr/>
          <w:p>
            <w:pPr>
              <w:pStyle w:val="kar_table_cell"/>
            </w:pPr>
            <w:r>
              <w:t>[</w:t>
            </w:r>
            <w:r>
              <w:rPr>
                <w:strike w:val="true"/>
              </w:rPr>
              <w:t xml:space="preserve">$300</w:t>
            </w:r>
            <w:r>
              <w:t>]</w:t>
            </w:r>
          </w:p>
        </w:tc>
      </w:tr>
      <w:tr>
        <w:tc>
          <w:tcPr/>
          <w:p>
            <w:pPr>
              <w:pStyle w:val="kar_table_cell"/>
            </w:pPr>
            <w:r>
              <w:t>[</w:t>
            </w:r>
            <w:r>
              <w:rPr>
                <w:strike w:val="true"/>
              </w:rPr>
              <w:t xml:space="preserve">March 15</w:t>
            </w:r>
            <w:r>
              <w:t>]</w:t>
            </w:r>
          </w:p>
        </w:tc>
        <w:tc>
          <w:tcPr/>
          <w:p>
            <w:pPr>
              <w:pStyle w:val="kar_table_cell"/>
            </w:pPr>
            <w:r>
              <w:t>[</w:t>
            </w:r>
            <w:r>
              <w:rPr>
                <w:strike w:val="true"/>
              </w:rPr>
              <w:t xml:space="preserve">$300</w:t>
            </w:r>
            <w:r>
              <w:t>]</w:t>
            </w:r>
          </w:p>
        </w:tc>
      </w:tr>
      <w:tr>
        <w:tc>
          <w:tcPr/>
          <w:p>
            <w:pPr>
              <w:pStyle w:val="kar_table_cell"/>
            </w:pPr>
            <w:r>
              <w:t>[</w:t>
            </w:r>
            <w:r>
              <w:rPr>
                <w:strike w:val="true"/>
              </w:rPr>
              <w:t xml:space="preserve">April 15</w:t>
            </w:r>
            <w:r>
              <w:t>]</w:t>
            </w:r>
          </w:p>
        </w:tc>
        <w:tc>
          <w:tcPr/>
          <w:p>
            <w:pPr>
              <w:pStyle w:val="kar_table_cell"/>
            </w:pPr>
            <w:r>
              <w:t>[</w:t>
            </w:r>
            <w:r>
              <w:rPr>
                <w:strike w:val="true"/>
              </w:rPr>
              <w:t xml:space="preserve">$300</w:t>
            </w:r>
            <w:r>
              <w:t>]</w:t>
            </w:r>
          </w:p>
        </w:tc>
      </w:tr>
    </w:tbl>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11/2018;</w:t>
      </w:r>
    </w:p>
    <w:p>
      <w:pPr>
        <w:pStyle w:val="kar_paragraph"/>
      </w:pPr>
      <w:r>
        <w:t xml:space="preserve">(b)</w:t>
      </w:r>
      <w:r>
        <w:t xml:space="preserve"> </w:t>
      </w:r>
      <w:r>
        <w:t xml:space="preserve">"KSDF/KSBIF Stallion Certificate of Eligibility Form", KHRC 7-040-2, 11/2018; and</w:t>
      </w:r>
    </w:p>
    <w:p>
      <w:pPr>
        <w:pStyle w:val="kar_paragraph"/>
      </w:pPr>
      <w:r>
        <w:t xml:space="preserve">(c)</w:t>
      </w:r>
      <w:r>
        <w:t xml:space="preserve"> </w:t>
      </w:r>
      <w:r>
        <w:t xml:space="preserve">"KSDF/KSBIF Mare Certificate of Eligibility Form", KHRC 7-040-3,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r>
        <w:rPr>
          <w:u w:val="single"/>
        </w:rPr>
        <w:t xml:space="preserve"> This material is also available at https://khrc.ky.gov/new_docs.aspx?cat=32.</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March 13, 2023</w:t>
      </w:r>
    </w:p>
    <w:p>
      <w:pPr>
        <w:pStyle w:val="kar_filed"/>
      </w:pPr>
      <w:r>
        <w:t xml:space="preserve">FILED WITH LRC: March 14, 2023 at 11:00 a.m.</w:t>
      </w:r>
    </w:p>
    <w:p>
      <w:pPr>
        <w:pStyle w:val="kar_normal"/>
      </w:pPr>
      <w:r>
        <w:t xml:space="preserve"/>
      </w:r>
    </w:p>
    <w:p>
      <w:pPr>
        <w:pStyle w:val="kar_comment_period"/>
      </w:pPr>
      <w:r>
        <w:t xml:space="preserve">PUBLIC HEARING AND PUBLIC COMMENT PERIOD: A public hearing on this administrative regulation shall be held at 9:00 a.m. on May 22,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conditions under which standardbred racing shall be conducted in Kentucky. Specifically, KRS 230.770(6) authorizes the commission to promulgate regulations establishing the eligibility requirements for horses participating in races for which a portion of the purse is provided by the Kentucky Standardbred Development Fund and Kentucky Standardbred Breeders' Incentive Fund ("KSDF/KSBIF"). This particular regulation establishes the eligibility requirements to receive funds from KSDF/KSBIF.</w:t>
      </w:r>
    </w:p>
    <w:p>
      <w:pPr>
        <w:pStyle w:val="kar_normal"/>
        <w:ind w:left="576"/>
      </w:pPr>
      <w:r>
        <w:t xml:space="preserve">(b) The necessity of this administrative regulation:</w:t>
      </w:r>
    </w:p>
    <w:p>
      <w:pPr>
        <w:pStyle w:val="kar_normal"/>
        <w:ind w:left="720"/>
      </w:pPr>
      <w:r>
        <w:t xml:space="preserve">This regulation is necessary to exercise the statutory authority of the KHRC set forth in KRS 230.215(2) to "promulgate administrative regulations prescribing conditions under which all legitimate standardbred horse racing and wagering thereon is conducted in the Commonwealth of Kentucky" and the statutory authority set forth in KRS 230.240(1). Specifically, this regulation is necessary to establish the eligibility requirements for those desiring to receive distributions from the KSDF/KSBIF.</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statutory authority granted to the Kentucky Horse Racing Commission by KRS 230.215(2), 230.260(8), 230.770(1), (6), (7), and KRS 230.802(2)(b).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outlining the qualifications a horse owner and breeder need to follow to be eligible to receive KSDF/KSBIF monies.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four main proposed changes to this regulation are as follows: 1) Create an opportunity to participate in cases where the Mare Certificate of Eligibility Nomination was missed; 2) Adjust the fees for a horse to late nominate within its two-year-old year if the mare was not nominated during the calendar year of the breeding season; 3) Allow for a three-year-old to participate even if no sustaining payments were made as a two-year-old, but keep the initial March 15 sustaining payment mandatory to encourage two-year-old participation; and 4) Change the declaration/starting fees to 0.5% of the total purses distributed or to be distributed for each race in which the horse is declared.</w:t>
      </w:r>
    </w:p>
    <w:p>
      <w:pPr>
        <w:pStyle w:val="kar_normal"/>
        <w:ind w:left="576"/>
      </w:pPr>
      <w:r>
        <w:t xml:space="preserve">(b) The necessity of the amendment to this administrative regulation:</w:t>
      </w:r>
    </w:p>
    <w:p>
      <w:pPr>
        <w:pStyle w:val="kar_normal"/>
        <w:ind w:left="720"/>
      </w:pPr>
      <w:r>
        <w:t xml:space="preserve">This amendment is necessary to create opportunities for horse owners to participate in the Sire Stakes, even if the mare was not nominated or the foal was nominated late.</w:t>
      </w:r>
    </w:p>
    <w:p>
      <w:pPr>
        <w:pStyle w:val="kar_normal"/>
        <w:ind w:left="576"/>
      </w:pPr>
      <w:r>
        <w:t xml:space="preserve">(c) How the amendment conforms to the content of the authorizing statutes:</w:t>
      </w:r>
    </w:p>
    <w:p>
      <w:pPr>
        <w:pStyle w:val="kar_normal"/>
        <w:ind w:left="720"/>
      </w:pPr>
      <w:r>
        <w:t xml:space="preserve">KRS 230.770 (2) requires the commission "to use the development fund to promote races, and to provide purses for races, for Kentucky-bred Standardbred horses." KRS 230.802 (2)(a) requires the commission to "use moneys deposited in the Kentucky Standardbred breeders incentive fund to provide rewards for breeders or owners of Kentucky-bred standardbred horses." This amendment fulfills that statutory mandate by implementing the changes outlined above to enhance the fund.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providing incentives for stallion owners to stand their horses in Kentucky and breeders to keep their mares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standardbred breeders; owners; boarding farm owners and employees; Kentucky veterinarians and equine healthcare facilities; horse transportation companies; farriers; farmers and suppliers of hay, feed and grain; equine supply companies; daily maintenance care and tack; Kentucky Standardbred sale companies; retail stores and maintenance services; and state and local payroll tax.</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Breeders will have an additional opportunity to earn breeder awards, owners will have an additional incentive to buy Kentucky-bred horses, and stallion owners will be provided incentives to relocate their stud horses to Kentucky. All other entities identified in (3) will not acquire any additional responsibilities, but will reap the benefits of a stronger breeding industry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of the entities identified in question (3) will incur any costs in complying with the amendment if they nominate the mare or foal timely. Rather, this amendment specifically offers more opportunities to receive distributions from the fund by allowing late nominations.</w:t>
      </w:r>
    </w:p>
    <w:p>
      <w:pPr>
        <w:pStyle w:val="kar_normal"/>
        <w:ind w:left="576"/>
      </w:pPr>
      <w:r>
        <w:t xml:space="preserve">(c) As a result of compliance, what benefits will accrue to the entities identified in question (3):</w:t>
      </w:r>
    </w:p>
    <w:p>
      <w:pPr>
        <w:pStyle w:val="kar_normal"/>
        <w:ind w:left="720"/>
      </w:pPr>
      <w:r>
        <w:t xml:space="preserve">Compliance will allow owners to participate in the Kentucky Sire Stakes program and will reap the benefits of a stronger breeding industry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 to implement this administrative regulation.</w:t>
      </w:r>
    </w:p>
    <w:p>
      <w:pPr>
        <w:pStyle w:val="kar_normal"/>
        <w:ind w:left="576"/>
      </w:pPr>
      <w:r>
        <w:t xml:space="preserve">(b) On a continuing basis:</w:t>
      </w:r>
    </w:p>
    <w:p>
      <w:pPr>
        <w:pStyle w:val="kar_normal"/>
        <w:ind w:left="720"/>
      </w:pPr>
      <w:r>
        <w:t xml:space="preserve">There is no continuing cost of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nomination fees are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Yes, there are fee changes in the proposed changes to this regulation. First, timely mare nomination used to be free. Mares who are timely registered by December 31 in the foal’s year of conception will now pay $20 per nomination. However, this fee is being made up b/c the yearling fee for 95% of our nominations, coming from the mare residing in Kentucky during the breeding season was $80, whereas now it is $60. Second, it used to be impossible to late register a mare. Now, mares who are late registered between January 1 of their foaling year and May 15 of the foal’s yearling year will pay $750 per nomination. Mares who are late registered between May 16 of the foal’s yearling year and December 31 of the foal’s yearling year will pay $1,500 per nomination. Yearling registration used to be $40 if the foal was registered through the stallion and $80 if the foal was registered through the mare. Now, those fees are averaged, so that foals who are timely nominated by May 15 of their yearling year will pay $60 per nomination during that yearling year, regardless of whether they are registered through the stallion or the mare. Foals who are timely nominated in their yearling year used to pay three $300 sustaining payments to maintain eligibility during their two-year-old year. This will not change; timely nominated foals will still pay three $300 sustaining payments during their two-year-old year. However, foals who were late nominated during their two-year-old year used to pay a single penalty of either $500 or $600, depending on whether they were nominated through their stallion or mare, respectively. Now, foals that are not timely nominated as a yearling will pay one $500 penalty, regardless of whether they were nominated through their stallion or mare. Foals who are timely nominated by May 15 of their yearling year or are untimely nominated during their two-year-old year used to pay three $300 sustaining payments to maintain eligibility during their three-year-old year. This will not change; foals nominated during their yearling or two-year-old years will still pay three $300 sustaining payments to maintain eligibility during their three-year-old year. There used to be no option to nominate a foal in its three-year-old year. Now, foals who are nominated for the first time in their three-year-old year will pay a $1,200 additional penalty and will pay three $600 sustaining payments, in order to be nominated during their three-year-old year.</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there are fee changes in the proposed changes to this regulation. First, timely mare nomination used to be free. Mares who are timely registered by December 31 in the foal’s year of conception will now pay $20 per nomination. However, this fee is being made up b/c the yearling fee for 95% of our nominations, coming from the mare residing in Kentucky during the breeding season was $80, whereas now it is $60. Second, it used to be impossible to late register a mare. Now, mares who are late registered between January 1 of their foaling year and May 15 of the foal’s yearling year will pay $750 per nomination. Mares who are late registered between May 16 of the foal’s yearling year and December 31 of the foal’s yearling year will pay $1,500 per nomination. Yearling registration used to be $40 if the foal was registered through the stallion and $80 if the foal was registered through the mare. Now, those fees are averaged, so that foals who are timely nominated by May 15 of their yearling year will pay $60 per nomination during that yearling year, regardless of whether they are registered through the stallion or the mare. Foals who are timely nominated in their yearling year used to pay three $300 sustaining payments to maintain eligibility during their two-year-old year. This will not change; timely nominated foals will still pay three $300 sustaining payments during their two-year-old year. However, foals who were late nominated during their two-year-old year used to pay a single penalty of either $500 or $600, depending on whether they were nominated through their stallion or mare, respectively. Now, foals that are not timely nominated as a yearling will pay one $500 penalty, regardless of whether they were nominated through their stallion or mare. * Foals who are timely nominated by May 15 of their yearling year or are untimely nominated during their two-year-old year used to pay three $300 sustaining payments to maintain eligibility during their three-year-old year. This will not change; foals nominated during their yearling or two-year-old years will still pay three $300 sustaining payments to maintain eligibility during their three-year-old year. There used to be no option to nominate a foal in its three-year-old year. Now, foals who are nominated for the first time in their three-year-old year will pay a $1,200 additional penalty and will pay three $600 sustaining payments, in order to be nominated during their three-year-old year.</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statutory authority for this administrative regulation is found in KRS 230.215(2), 230.260(8), 230.770(1), (6), (7), 230.802(2)(b).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specific dollar estimates cannot be determined, the greatest impact of this regulation to the state and local government will be the increase in payroll taxes by all participants noted in the Regulatory Impact Analysis &amp; Tiering Statement.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Continued growth and participation in the program will increase payroll taxes by all participants noted in the Regulatory Impact Analysis &amp; Tiering Statement.</w:t>
      </w:r>
    </w:p>
    <w:p>
      <w:pPr>
        <w:pStyle w:val="kar_normal"/>
        <w:ind w:left="576"/>
      </w:pPr>
      <w:r>
        <w:t xml:space="preserve">(c) How much will it cost to administer this program for the first year?</w:t>
      </w:r>
    </w:p>
    <w:p>
      <w:pPr>
        <w:pStyle w:val="kar_normal"/>
        <w:ind w:left="720"/>
      </w:pPr>
      <w:r>
        <w:t xml:space="preserve">Because the infrastructure for administering the program is already in place, it is anticipated that there will be no additional net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Because the infrastructure for administering the program is already in place, it is anticipated that there will be no additional net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anticipated to generate cost savings in the first year. Although the regulation will likely save many of our licensees $20.00 on yearling nominations, that cost is recouped by an additional $20.00 fee for mare or stallion registrations during the breeding season.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anticipated to generate cost savings in subsequent years. Although the regulation will likely save many of our licensees $20.00 on yearling nominations, that cost is recouped by an additional $20.00 fee for mare or stallion registrations during the breeding season.</w:t>
      </w:r>
    </w:p>
    <w:p>
      <w:pPr>
        <w:pStyle w:val="kar_normal"/>
        <w:ind w:left="576"/>
      </w:pPr>
      <w:r>
        <w:t xml:space="preserve">(c) How much will it cost the regulated entities for the first year?</w:t>
      </w:r>
    </w:p>
    <w:p>
      <w:pPr>
        <w:pStyle w:val="kar_normal"/>
        <w:ind w:left="720"/>
      </w:pPr>
      <w:r>
        <w:t xml:space="preserve">This regulation is not anticipated to generate additional costs in the first year. While some entities may pay late fees, that will be a voluntary fee paid by those who nominate late. The KHRC normally receives 5 to 10 late nominations per year, and does not anticipate a large number of additional late nominations.</w:t>
      </w:r>
    </w:p>
    <w:p>
      <w:pPr>
        <w:pStyle w:val="kar_normal"/>
        <w:ind w:left="576"/>
      </w:pPr>
      <w:r>
        <w:t xml:space="preserve">(d) How much will it cost the regulated entities for subsequent years?</w:t>
      </w:r>
    </w:p>
    <w:p>
      <w:pPr>
        <w:pStyle w:val="kar_normal"/>
        <w:ind w:left="720"/>
      </w:pPr>
      <w:r>
        <w:t xml:space="preserve">This regulation is not anticipated to generate additional costs in subsequent years. While some entities may pay late fees, that will be a voluntary fee paid by those who nominate late. The KHRC normally receives 5 to 10 late nominations per year, and does not anticipate a large number of additional late nominations.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KHRC does not anticipate a major economic impact, as set forth in the answer to the question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bb3f29588c43f7" /><Relationship Type="http://schemas.openxmlformats.org/officeDocument/2006/relationships/settings" Target="/word/settings.xml" Id="Re6cf2c63143f40d8" /></Relationships>
</file>