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6e7e5f7f59482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w:t>
      </w:r>
      <w:r>
        <w:rPr>
          <w:b/>
          <w:i/>
          <w:u w:val="single"/>
        </w:rPr>
        <w:t xml:space="preserve">321.181, </w:t>
      </w:r>
      <w:r>
        <w:t xml:space="preserve">321.207, 321.235, 321.351</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w:t>
      </w:r>
      <w:r>
        <w:rPr>
          <w:b/>
          <w:i/>
          <w:u w:val="single"/>
        </w:rPr>
        <w:t xml:space="preserve">(3)</w:t>
      </w:r>
      <w:r>
        <w:t xml:space="preserve"> requires the Kentucky Board of Veterinary Examiners to issue a certificate to a person who meets the qualifications of an animal euthanasia specialist and is approved by the board for a certificate. KRS 321.235</w:t>
      </w:r>
      <w:r>
        <w:rPr>
          <w:b/>
          <w:i/>
          <w:u w:val="single"/>
        </w:rPr>
        <w:t xml:space="preserve">(3)</w:t>
      </w:r>
      <w:r>
        <w:t xml:space="preserve"> and 321.240</w:t>
      </w:r>
      <w:r>
        <w:rPr>
          <w:b/>
          <w:i/>
          <w:u w:val="single"/>
        </w:rPr>
        <w:t xml:space="preserve">(5)</w:t>
      </w:r>
      <w:r>
        <w:t xml:space="preserve"> authorize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w:t>
      </w:r>
      <w:r>
        <w:rPr>
          <w:b/>
          <w:i/>
          <w:u w:val="single"/>
        </w:rPr>
        <w:t xml:space="preserve">a </w:t>
      </w:r>
      <w:r>
        <w:t xml:space="preserve">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as defined </w:t>
      </w:r>
      <w:r>
        <w:rPr>
          <w:b/>
          <w:i/>
          <w:u w:val="single"/>
        </w:rPr>
        <w:t xml:space="preserve">by</w:t>
      </w:r>
      <w:r>
        <w:t>[</w:t>
      </w:r>
      <w:r>
        <w:rPr>
          <w:b/>
          <w:i/>
          <w:strike w:val="true"/>
        </w:rPr>
        <w:t xml:space="preserve">in</w:t>
      </w:r>
      <w:r>
        <w:t>]</w:t>
      </w:r>
      <w:r>
        <w:t xml:space="preserve"> KRS 321.181</w:t>
      </w:r>
      <w:r>
        <w:rPr>
          <w:b/>
          <w:i/>
          <w:u w:val="single"/>
        </w:rPr>
        <w:t xml:space="preserve">(10)</w:t>
      </w:r>
      <w:r>
        <w:t xml:space="preserve">.</w:t>
      </w:r>
    </w:p>
    <w:p>
      <w:pPr>
        <w:pStyle w:val="kar_paragraph"/>
      </w:pPr>
      <w:r>
        <w:t xml:space="preserve">(a)</w:t>
      </w:r>
      <w:r>
        <w:t xml:space="preserve"> </w:t>
      </w:r>
      <w:r>
        <w:t xml:space="preserve">Temporary transfer of ownership or a temporary contract shall not be used for the purpose of circumventing this </w:t>
      </w:r>
      <w:r>
        <w:rPr>
          <w:b/>
          <w:i/>
          <w:u w:val="single"/>
        </w:rPr>
        <w:t xml:space="preserve">subsection</w:t>
      </w:r>
      <w:r>
        <w:t>[</w:t>
      </w:r>
      <w:r>
        <w:rPr>
          <w:b/>
          <w:i/>
          <w:strike w:val="true"/>
        </w:rPr>
        <w:t xml:space="preserve">provision</w:t>
      </w:r>
      <w:r>
        <w:t>]</w:t>
      </w:r>
      <w:r>
        <w:t xml:space="preserve">;</w:t>
      </w:r>
      <w:r>
        <w:rPr>
          <w:b/>
          <w:i/>
          <w:u w:val="single"/>
        </w:rPr>
        <w:t xml:space="preserve"> and</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r>
        <w:rPr>
          <w:b/>
          <w:i/>
          <w:u w:val="single"/>
        </w:rPr>
        <w:t xml:space="preserve">.</w:t>
      </w:r>
      <w:r>
        <w:t>[</w:t>
      </w:r>
      <w:r>
        <w:rPr>
          <w:b/>
          <w:i/>
          <w:strike w:val="true"/>
        </w:rPr>
        <w:t xml:space="preserve">;</w:t>
      </w:r>
      <w:r>
        <w:t>]</w:t>
      </w:r>
    </w:p>
    <w:p>
      <w:pPr>
        <w:pStyle w:val="kar_subsection"/>
      </w:pPr>
      <w:r>
        <w:t xml:space="preserve">(2)</w:t>
      </w:r>
      <w:r>
        <w:t xml:space="preserve"> </w:t>
      </w:r>
      <w:r>
        <w:t xml:space="preserve">Euthanasia shall only be conducted upon the premises of the certified animal control agency, except in cases of emergency as defined </w:t>
      </w:r>
      <w:r>
        <w:rPr>
          <w:b/>
          <w:i/>
          <w:u w:val="single"/>
        </w:rPr>
        <w:t xml:space="preserve">by</w:t>
      </w:r>
      <w:r>
        <w:t>[</w:t>
      </w:r>
      <w:r>
        <w:rPr>
          <w:b/>
          <w:i/>
          <w:strike w:val="true"/>
        </w:rPr>
        <w:t xml:space="preserve">in</w:t>
      </w:r>
      <w:r>
        <w:t>]</w:t>
      </w:r>
      <w:r>
        <w:t xml:space="preserve"> KRS 321.181</w:t>
      </w:r>
      <w:r>
        <w:rPr>
          <w:b/>
          <w:i/>
          <w:u w:val="single"/>
        </w:rPr>
        <w:t xml:space="preserve">(10)</w:t>
      </w:r>
      <w:r>
        <w:t xml:space="preserve">.</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w:t>
      </w:r>
      <w:r>
        <w:rPr>
          <w:b/>
          <w:i/>
          <w:u w:val="single"/>
        </w:rPr>
        <w:t xml:space="preserve">,</w:t>
      </w:r>
      <w:r>
        <w:t xml:space="preserve">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7.</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w:t>
      </w:r>
      <w:r>
        <w:t>[</w:t>
      </w:r>
      <w:r>
        <w:rPr>
          <w:b/>
          <w:i/>
          <w:strike w:val="true"/>
        </w:rPr>
        <w:t xml:space="preserve"> of this administrative regulation</w:t>
      </w:r>
      <w:r>
        <w:t>]</w:t>
      </w:r>
      <w:r>
        <w:t xml:space="preserve">.</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 but only on an anesthetized or unconscious animal;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w:t>
      </w:r>
      <w:r>
        <w:rPr>
          <w:b/>
          <w:i/>
          <w:u w:val="single"/>
        </w:rPr>
        <w:t xml:space="preserve">administrative </w:t>
      </w:r>
      <w:r>
        <w:t xml:space="preserve">regulation, an animal euthanasia specialist shall be prohibited from practicing veterinary medicine.</w:t>
      </w:r>
    </w:p>
    <w:p>
      <w:pPr>
        <w:pStyle w:val="kar_section"/>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Shane, Executive Director, Kentucky Board of Veterinary Examiners, 107 Corporate Drive, Second Floor, Frankfort, Kentucky 40601, phone (502) 782-0273, fax (502) 695-5887,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585a9e66649d0" /><Relationship Type="http://schemas.openxmlformats.org/officeDocument/2006/relationships/settings" Target="/word/settings.xml" Id="R5ff6cdf85fcd4027" /></Relationships>
</file>