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ade9d2c9eb4d57"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Nursing</w:t>
      </w:r>
    </w:p>
    <w:p>
      <w:pPr>
        <w:pStyle w:val="kar_markup_header"/>
        <w:ind w:firstLine="0"/>
      </w:pPr>
      <w:r>
        <w:t>(Amended at ARRS Committee)</w:t>
      </w:r>
    </w:p>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w:t>
      </w:r>
      <w:r>
        <w:rPr>
          <w:b/>
          <w:i/>
          <w:u w:val="single"/>
        </w:rPr>
        <w:t xml:space="preserve">, and includes establishing credentialing requirements</w:t>
      </w:r>
      <w:r>
        <w:t>[</w:t>
      </w:r>
      <w:r>
        <w:rPr>
          <w:strike w:val="true"/>
        </w:rPr>
        <w:t xml:space="preserve">, and includes establishing credentialing requirements</w:t>
      </w:r>
      <w:r>
        <w:t>]</w:t>
      </w:r>
      <w:r>
        <w:t xml:space="preserve">.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(1) of the certification organizations listed in </w:t>
      </w:r>
      <w:r>
        <w:rPr>
          <w:b/>
          <w:i/>
          <w:u w:val="single"/>
        </w:rPr>
        <w:t xml:space="preserve">201 KAR 20:472, Section 5(5)(c)</w:t>
      </w:r>
      <w:r>
        <w:t>[</w:t>
      </w:r>
      <w:r>
        <w:rPr>
          <w:b/>
          <w:i/>
          <w:strike w:val="true"/>
        </w:rPr>
        <w:t xml:space="preserve">subsection (4)(b) of this section</w:t>
      </w:r>
      <w:r>
        <w:t>]</w:t>
      </w:r>
      <w:r>
        <w:t xml:space="preserve">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(1) of the certification organizations listed in </w:t>
      </w:r>
      <w:r>
        <w:rPr>
          <w:b/>
          <w:i/>
          <w:u w:val="single"/>
        </w:rPr>
        <w:t xml:space="preserve">201 KAR 20:472, Section 5(5)(c)</w:t>
      </w:r>
      <w:r>
        <w:t>[</w:t>
      </w:r>
      <w:r>
        <w:rPr>
          <w:b/>
          <w:i/>
          <w:strike w:val="true"/>
        </w:rPr>
        <w:t xml:space="preserve">subsection (4)(b) of this section</w:t>
      </w:r>
      <w:r>
        <w:t>]</w:t>
      </w:r>
      <w:r>
        <w:t xml:space="preserve"> shall complete an educational module that covers the information contained in 201 KAR 20:472, Section 6(2)(a)2.</w:t>
      </w:r>
    </w:p>
    <w:p>
      <w:pPr>
        <w:pStyle w:val="kar_subsection"/>
      </w:pPr>
      <w:r>
        <w:t xml:space="preserve">(3)</w:t>
      </w:r>
      <w:r>
        <w:t xml:space="preserve"> </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w:t>
      </w:r>
      <w:r>
        <w:rPr>
          <w:b/>
          <w:i/>
          <w:u w:val="single"/>
        </w:rPr>
        <w:t xml:space="preserve">found as</w:t>
      </w:r>
      <w:r>
        <w:t>[</w:t>
      </w:r>
      <w:r>
        <w:rPr>
          <w:b/>
          <w:i/>
          <w:strike w:val="true"/>
          <w:u w:val="single"/>
        </w:rPr>
        <w:t xml:space="preserve">deemed</w:t>
      </w:r>
      <w:r>
        <w:t>]</w:t>
      </w:r>
      <w:r>
        <w:t>[</w:t>
      </w:r>
      <w:r>
        <w:rPr>
          <w:strike w:val="true"/>
        </w:rPr>
        <w:t xml:space="preserve">found as</w:t>
      </w:r>
      <w:r>
        <w:t>]</w:t>
      </w:r>
      <w:r>
        <w:t xml:space="preserve">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w:t>
      </w:r>
      <w:r>
        <w:rPr>
          <w:u w:val="single"/>
        </w:rPr>
        <w:t xml:space="preserve">, an advanced practice registered nurse, physician, or a physician's assistant</w:t>
      </w:r>
      <w:r>
        <w:t xml:space="preserve">.</w:t>
      </w:r>
    </w:p>
    <w:p>
      <w:pPr>
        <w:pStyle w:val="kar_paragraph"/>
      </w:pPr>
      <w:r>
        <w:t xml:space="preserve">(b)</w:t>
      </w:r>
      <w:r>
        <w:t xml:space="preserve"> </w:t>
      </w:r>
      <w:r>
        <w:t xml:space="preserve">The provisional credential shall expire eighteen (18) months from the date the </w:t>
      </w:r>
      <w:r>
        <w:rPr>
          <w:u w:val="single"/>
        </w:rPr>
        <w:t xml:space="preserve">provisional credential is issued</w:t>
      </w:r>
      <w:r>
        <w:t>[</w:t>
      </w:r>
      <w:r>
        <w:rPr>
          <w:strike w:val="true"/>
        </w:rPr>
        <w:t xml:space="preserve">application is received</w:t>
      </w:r>
      <w:r>
        <w:t>]</w:t>
      </w:r>
      <w:r>
        <w:t xml:space="preserve"> by the board. During that time, the applicant shall obtain certification from one (1) of the </w:t>
      </w:r>
      <w:r>
        <w:t>[</w:t>
      </w:r>
      <w:r>
        <w:rPr>
          <w:strike w:val="true"/>
        </w:rPr>
        <w:t xml:space="preserve">following </w:t>
      </w:r>
      <w:r>
        <w:t>]</w:t>
      </w:r>
      <w:r>
        <w:t xml:space="preserve">certification organizations</w:t>
      </w:r>
      <w:r>
        <w:rPr>
          <w:u w:val="single"/>
        </w:rPr>
        <w:t xml:space="preserve"> listed in 201 KAR 20:472</w:t>
      </w:r>
      <w:r>
        <w:rPr>
          <w:b/>
          <w:i/>
          <w:u w:val="single"/>
        </w:rPr>
        <w:t xml:space="preserve">,</w:t>
      </w:r>
      <w:r>
        <w:rPr>
          <w:u w:val="single"/>
        </w:rPr>
        <w:t xml:space="preserve"> Section 5(5)(c).</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The Board of Nephrology Examiners Nursing Technology (BONENT);</w:t>
      </w:r>
      <w:r>
        <w:t>]</w:t>
      </w:r>
    </w:p>
    <w:p>
      <w:pPr>
        <w:pStyle w:val="kar_subparagraph"/>
      </w:pPr>
      <w:r>
        <w:t>[</w:t>
      </w:r>
      <w:r>
        <w:rPr>
          <w:strike w:val="true"/>
        </w:rPr>
        <w:t xml:space="preserve">2.</w:t>
      </w:r>
      <w:r>
        <w:t>]</w:t>
      </w:r>
      <w:r>
        <w:t xml:space="preserve"> </w:t>
      </w:r>
      <w:r>
        <w:t>[</w:t>
      </w:r>
      <w:r>
        <w:rPr>
          <w:strike w:val="true"/>
        </w:rPr>
        <w:t xml:space="preserve">The Nephrology Nursing Certification Commission (NNCC); or</w:t>
      </w:r>
      <w:r>
        <w:t>]</w:t>
      </w:r>
    </w:p>
    <w:p>
      <w:pPr>
        <w:pStyle w:val="kar_subparagraph"/>
      </w:pPr>
      <w:r>
        <w:t>[</w:t>
      </w:r>
      <w:r>
        <w:rPr>
          <w:strike w:val="true"/>
        </w:rPr>
        <w:t xml:space="preserve">3.</w:t>
      </w:r>
      <w:r>
        <w:t>]</w:t>
      </w:r>
      <w:r>
        <w:t xml:space="preserve"> </w:t>
      </w:r>
      <w:r>
        <w:t>[</w:t>
      </w:r>
      <w:r>
        <w:rPr>
          <w:strike w:val="true"/>
        </w:rPr>
        <w:t xml:space="preserve">The National Association of Nephrology Technicians/Technologists (NANT).</w:t>
      </w:r>
      <w:r>
        <w:t>]</w:t>
      </w:r>
    </w:p>
    <w:p>
      <w:pPr>
        <w:pStyle w:val="kar_paragraph"/>
      </w:pPr>
      <w:r>
        <w:t xml:space="preserve">(c)</w:t>
      </w:r>
      <w:r>
        <w:t xml:space="preserve"> </w:t>
      </w:r>
      <w:r>
        <w:t xml:space="preserve">If the applicant fails to obtain certification as </w:t>
      </w:r>
      <w:r>
        <w:rPr>
          <w:b/>
          <w:i/>
          <w:u w:val="single"/>
        </w:rPr>
        <w:t xml:space="preserve">established in paragraph (b) of this subsection</w:t>
      </w:r>
      <w:r>
        <w:t>[</w:t>
      </w:r>
      <w:r>
        <w:rPr>
          <w:b/>
          <w:i/>
          <w:strike w:val="true"/>
          <w:u w:val="single"/>
        </w:rPr>
        <w:t xml:space="preserve">set forth above</w:t>
      </w:r>
      <w:r>
        <w:t>]</w:t>
      </w:r>
      <w:r>
        <w:t>[</w:t>
      </w:r>
      <w:r>
        <w:rPr>
          <w:strike w:val="true"/>
        </w:rPr>
        <w:t xml:space="preserve">established in paragraph (b) of this subsection</w:t>
      </w:r>
      <w:r>
        <w:t>]</w:t>
      </w:r>
      <w:r>
        <w:t xml:space="preserve">, the application shall lapse. The applicant may reapply by completing the training program again and meeting the requirements of subsection (1)(a), (b), (c), (d), and (e) of this section.</w:t>
      </w:r>
      <w:r>
        <w:t>[</w:t>
      </w:r>
      <w:r>
        <w:rPr>
          <w:strike w:val="true"/>
        </w:rPr>
        <w:t xml:space="preserve"> However, a provisional credential shall not be issued.</w:t>
      </w:r>
      <w:r>
        <w:t>]</w:t>
      </w:r>
    </w:p>
    <w:p>
      <w:pPr>
        <w:pStyle w:val="kar_paragraph"/>
      </w:pPr>
      <w:r>
        <w:rPr>
          <w:u w:val="single"/>
        </w:rPr>
        <w:t xml:space="preserve">(d)</w:t>
      </w:r>
      <w:r>
        <w:t xml:space="preserve"> </w:t>
      </w:r>
      <w:r>
        <w:rPr>
          <w:u w:val="single"/>
        </w:rPr>
        <w:t xml:space="preserve">A DT </w:t>
      </w:r>
      <w:r>
        <w:rPr>
          <w:b/>
          <w:i/>
          <w:u w:val="single"/>
        </w:rPr>
        <w:t xml:space="preserve">applicant</w:t>
      </w:r>
      <w:r>
        <w:t>[</w:t>
      </w:r>
      <w:r>
        <w:rPr>
          <w:b/>
          <w:i/>
          <w:strike w:val="true"/>
          <w:u w:val="single"/>
        </w:rPr>
        <w:t xml:space="preserve">application</w:t>
      </w:r>
      <w:r>
        <w:t>]</w:t>
      </w:r>
      <w:r>
        <w:rPr>
          <w:u w:val="single"/>
        </w:rPr>
        <w:t xml:space="preserve"> shall be issued a provisional credential under this section only one (1) time, and it shall expire after eighteen (18) months.</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w:t>
      </w:r>
      <w:r>
        <w:rPr>
          <w:b/>
          <w:i/>
          <w:u w:val="single"/>
        </w:rPr>
        <w:t xml:space="preserve">Dialysis Technician Credential Renewal</w:t>
      </w:r>
      <w:r>
        <w:t>[</w:t>
      </w:r>
      <w:r>
        <w:rPr>
          <w:b/>
          <w:i/>
          <w:strike w:val="true"/>
          <w:u w:val="single"/>
        </w:rPr>
        <w:t xml:space="preserve">of the</w:t>
      </w:r>
      <w:r>
        <w:rPr>
          <w:b/>
          <w:i/>
          <w:strike w:val="true"/>
        </w:rPr>
        <w:t xml:space="preserve"> Dialysis Technician Credential</w:t>
      </w:r>
      <w:r>
        <w:t>]</w:t>
      </w:r>
      <w:r>
        <w:t>[</w:t>
      </w:r>
      <w:r>
        <w:rPr>
          <w:strike w:val="true"/>
        </w:rPr>
        <w:t xml:space="preserve"> Renewal</w:t>
      </w:r>
      <w:r>
        <w:t>]</w:t>
      </w:r>
      <w:r>
        <w:t xml:space="preserve">;</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(1) of the organizations listed in </w:t>
      </w:r>
      <w:r>
        <w:rPr>
          <w:b/>
          <w:i/>
          <w:u w:val="single"/>
        </w:rPr>
        <w:t xml:space="preserve">201 KAR 20:472, </w:t>
      </w:r>
      <w:r>
        <w:t xml:space="preserve">Section </w:t>
      </w:r>
      <w:r>
        <w:rPr>
          <w:b/>
          <w:i/>
          <w:u w:val="single"/>
        </w:rPr>
        <w:t xml:space="preserve">5(5)(c)</w:t>
      </w:r>
      <w:r>
        <w:t>[</w:t>
      </w:r>
      <w:r>
        <w:rPr>
          <w:b/>
          <w:i/>
          <w:strike w:val="true"/>
        </w:rPr>
        <w:t xml:space="preserve">1(4)(b) of this administrative regulation</w:t>
      </w:r>
      <w:r>
        <w:t>]</w:t>
      </w:r>
      <w:r>
        <w:t xml:space="preserve">.</w:t>
      </w:r>
    </w:p>
    <w:p>
      <w:pPr>
        <w:pStyle w:val="kar_subsection"/>
      </w:pPr>
      <w:r>
        <w:t xml:space="preserve">(2)</w:t>
      </w:r>
      <w:r>
        <w:t xml:space="preserve"> </w:t>
      </w:r>
      <w:r>
        <w:t xml:space="preserve">If the application form is submitted online</w:t>
      </w:r>
      <w:r>
        <w:rPr>
          <w:b/>
          <w:i/>
          <w:u w:val="single"/>
        </w:rPr>
        <w:t xml:space="preserve"> at www.kbn.ky.gov</w:t>
      </w:r>
      <w:r>
        <w:t>[</w:t>
      </w:r>
      <w:r>
        <w:rPr>
          <w:strike w:val="true"/>
        </w:rPr>
        <w:t xml:space="preserve"> at www.kbn.ky.gov</w:t>
      </w:r>
      <w:r>
        <w:t>]</w:t>
      </w:r>
      <w:r>
        <w:t xml:space="preserve">,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w:t>
      </w:r>
      <w:r>
        <w:rPr>
          <w:b/>
          <w:i/>
          <w:u w:val="single"/>
        </w:rPr>
        <w:t xml:space="preserve">201 KAR 20:472, </w:t>
      </w:r>
      <w:r>
        <w:t xml:space="preserve">Section </w:t>
      </w:r>
      <w:r>
        <w:rPr>
          <w:b/>
          <w:i/>
          <w:u w:val="single"/>
        </w:rPr>
        <w:t xml:space="preserve">5(5)(c)</w:t>
      </w:r>
      <w:r>
        <w:t>[</w:t>
      </w:r>
      <w:r>
        <w:rPr>
          <w:b/>
          <w:i/>
          <w:strike w:val="true"/>
        </w:rPr>
        <w:t xml:space="preserve">1(4)(b) of this administrative regulation</w:t>
      </w:r>
      <w:r>
        <w:t>]</w:t>
      </w:r>
      <w:r>
        <w:t xml:space="preserve">;</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w:t>
      </w:r>
      <w:r>
        <w:rPr>
          <w:b/>
          <w:i/>
          <w:u w:val="single"/>
        </w:rPr>
        <w:t xml:space="preserve">found as</w:t>
      </w:r>
      <w:r>
        <w:t>[</w:t>
      </w:r>
      <w:r>
        <w:rPr>
          <w:b/>
          <w:i/>
          <w:strike w:val="true"/>
          <w:u w:val="single"/>
        </w:rPr>
        <w:t xml:space="preserve">deemed</w:t>
      </w:r>
      <w:r>
        <w:t>]</w:t>
      </w:r>
      <w:r>
        <w:t>[</w:t>
      </w:r>
      <w:r>
        <w:rPr>
          <w:strike w:val="true"/>
        </w:rPr>
        <w:t xml:space="preserve">found as</w:t>
      </w:r>
      <w:r>
        <w:t>]</w:t>
      </w:r>
      <w:r>
        <w:t xml:space="preserve">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(1)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w:t>
      </w:r>
      <w:r>
        <w:rPr>
          <w:b/>
          <w:i/>
          <w:u w:val="single"/>
        </w:rPr>
        <w:t xml:space="preserve"> and</w:t>
      </w:r>
    </w:p>
    <w:p>
      <w:pPr>
        <w:pStyle w:val="kar_subparagraph"/>
      </w:pPr>
      <w:r>
        <w:t xml:space="preserve">5.</w:t>
      </w:r>
      <w:r>
        <w:t xml:space="preserve"> </w:t>
      </w:r>
      <w:r>
        <w:t xml:space="preserve">Provide a criminal record check by the KSP and the FBI and comply with subsection (2) of this section</w:t>
      </w:r>
      <w:r>
        <w:rPr>
          <w:b/>
          <w:i/>
          <w:u w:val="single"/>
        </w:rPr>
        <w:t xml:space="preserve">.</w:t>
      </w:r>
      <w:r>
        <w:t>[</w:t>
      </w:r>
      <w:r>
        <w:rPr>
          <w:b/>
          <w:i/>
          <w:strike w:val="true"/>
        </w:rPr>
        <w:t xml:space="preserve">; and</w:t>
      </w:r>
      <w:r>
        <w:t>]</w:t>
      </w:r>
    </w:p>
    <w:p>
      <w:pPr>
        <w:pStyle w:val="kar_subparagraph"/>
      </w:pPr>
      <w:r>
        <w:t>[</w:t>
      </w:r>
      <w:r>
        <w:rPr>
          <w:strike w:val="true"/>
        </w:rPr>
        <w:t xml:space="preserve">6.</w:t>
      </w:r>
      <w:r>
        <w:t>]</w:t>
      </w:r>
      <w:r>
        <w:t xml:space="preserve"> </w:t>
      </w:r>
      <w:r>
        <w:t>[</w:t>
      </w:r>
      <w:r>
        <w:rPr>
          <w:strike w:val="true"/>
        </w:rPr>
        <w:t xml:space="preserve">Provide evidence of certification from a</w:t>
      </w:r>
      <w:r>
        <w:t>]</w:t>
      </w:r>
    </w:p>
    <w:p>
      <w:pPr>
        <w:pStyle w:val="kar_paragraph"/>
      </w:pPr>
      <w:r>
        <w:rPr>
          <w:u w:val="single"/>
        </w:rPr>
        <w:t xml:space="preserve">(b)</w:t>
      </w:r>
      <w:r>
        <w:t xml:space="preserve"> </w:t>
      </w:r>
      <w:r>
        <w:rPr>
          <w:u w:val="single"/>
        </w:rPr>
        <w:t xml:space="preserve">After the applicant has met the requirements of </w:t>
      </w:r>
      <w:r>
        <w:rPr>
          <w:b/>
          <w:i/>
          <w:u w:val="single"/>
        </w:rPr>
        <w:t xml:space="preserve">paragraph </w:t>
      </w:r>
      <w:r>
        <w:t>[</w:t>
      </w:r>
      <w:r>
        <w:rPr>
          <w:b/>
          <w:i/>
          <w:strike w:val="true"/>
          <w:u w:val="single"/>
        </w:rPr>
        <w:t xml:space="preserve">this subsection (3)</w:t>
      </w:r>
      <w:r>
        <w:t>]</w:t>
      </w:r>
      <w:r>
        <w:rPr>
          <w:u w:val="single"/>
        </w:rPr>
        <w:t xml:space="preserve">(a) of this </w:t>
      </w:r>
      <w:r>
        <w:rPr>
          <w:b/>
          <w:i/>
          <w:u w:val="single"/>
        </w:rPr>
        <w:t xml:space="preserve">subsection</w:t>
      </w:r>
      <w:r>
        <w:t>[</w:t>
      </w:r>
      <w:r>
        <w:rPr>
          <w:b/>
          <w:i/>
          <w:strike w:val="true"/>
          <w:u w:val="single"/>
        </w:rPr>
        <w:t xml:space="preserve">section</w:t>
      </w:r>
      <w:r>
        <w:t>]</w:t>
      </w:r>
      <w:r>
        <w:rPr>
          <w:u w:val="single"/>
        </w:rPr>
        <w:t xml:space="preserve"> and provides evidence of a current certification from one (1) of the certification organizations listed in 201 KAR 20:472</w:t>
      </w:r>
      <w:r>
        <w:rPr>
          <w:b/>
          <w:i/>
          <w:u w:val="single"/>
        </w:rPr>
        <w:t xml:space="preserve">,</w:t>
      </w:r>
      <w:r>
        <w:rPr>
          <w:u w:val="single"/>
        </w:rPr>
        <w:t xml:space="preserve"> Section 5(5)(c), the applicant's credential shall be reinstated.</w:t>
      </w:r>
    </w:p>
    <w:p>
      <w:pPr>
        <w:pStyle w:val="kar_paragraph"/>
      </w:pPr>
      <w:r>
        <w:rPr>
          <w:u w:val="single"/>
        </w:rPr>
        <w:t xml:space="preserve">(c)</w:t>
      </w:r>
      <w:r>
        <w:t xml:space="preserve"> </w:t>
      </w:r>
      <w:r>
        <w:rPr>
          <w:u w:val="single"/>
        </w:rPr>
        <w:t xml:space="preserve">If the applicant for reinstatement under this subsection does not hold a current certification from one (1) of the organizations listed in 201 KAR 20:472</w:t>
      </w:r>
      <w:r>
        <w:rPr>
          <w:b/>
          <w:i/>
          <w:u w:val="single"/>
        </w:rPr>
        <w:t xml:space="preserve">,</w:t>
      </w:r>
      <w:r>
        <w:rPr>
          <w:u w:val="single"/>
        </w:rPr>
        <w:t xml:space="preserve"> Section 5(5)(c), the applicant shall be referred to as a DT Applicant and the board may issue a provisional credential to the DT Applicant, if:</w:t>
      </w:r>
    </w:p>
    <w:p>
      <w:pPr>
        <w:pStyle w:val="kar_subparagraph"/>
      </w:pPr>
      <w:r>
        <w:rPr>
          <w:u w:val="single"/>
        </w:rPr>
        <w:t xml:space="preserve">1.</w:t>
      </w:r>
      <w:r>
        <w:t xml:space="preserve"> </w:t>
      </w:r>
      <w:r>
        <w:rPr>
          <w:u w:val="single"/>
        </w:rPr>
        <w:t xml:space="preserve">The DT Applicant previously held a dialysis technician credential; and</w:t>
      </w:r>
    </w:p>
    <w:p>
      <w:pPr>
        <w:pStyle w:val="kar_subparagraph"/>
      </w:pPr>
      <w:r>
        <w:rPr>
          <w:u w:val="single"/>
        </w:rPr>
        <w:t xml:space="preserve">2.</w:t>
      </w:r>
      <w:r>
        <w:t xml:space="preserve"> </w:t>
      </w:r>
      <w:r>
        <w:rPr>
          <w:u w:val="single"/>
        </w:rPr>
        <w:t xml:space="preserve">Provides verification that the DT Applicant has previously held a certification from one (1) of the organizations listed in 201 KAR 20:472</w:t>
      </w:r>
      <w:r>
        <w:rPr>
          <w:b/>
          <w:i/>
          <w:u w:val="single"/>
        </w:rPr>
        <w:t xml:space="preserve">,</w:t>
      </w:r>
      <w:r>
        <w:rPr>
          <w:u w:val="single"/>
        </w:rPr>
        <w:t xml:space="preserve"> Section 5(5)(c).</w:t>
      </w:r>
    </w:p>
    <w:p>
      <w:pPr>
        <w:pStyle w:val="kar_paragraph"/>
      </w:pPr>
      <w:r>
        <w:rPr>
          <w:u w:val="single"/>
        </w:rPr>
        <w:t xml:space="preserve">(d)</w:t>
      </w:r>
      <w:r>
        <w:t xml:space="preserve"> </w:t>
      </w:r>
      <w:r>
        <w:rPr>
          <w:u w:val="single"/>
        </w:rPr>
        <w:t xml:space="preserve">A provisional credential issued under </w:t>
      </w:r>
      <w:r>
        <w:rPr>
          <w:b/>
          <w:i/>
          <w:u w:val="single"/>
        </w:rPr>
        <w:t xml:space="preserve">paragraph </w:t>
      </w:r>
      <w:r>
        <w:t>[</w:t>
      </w:r>
      <w:r>
        <w:rPr>
          <w:b/>
          <w:i/>
          <w:strike w:val="true"/>
          <w:u w:val="single"/>
        </w:rPr>
        <w:t xml:space="preserve">subsection 3</w:t>
      </w:r>
      <w:r>
        <w:t>]</w:t>
      </w:r>
      <w:r>
        <w:rPr>
          <w:u w:val="single"/>
        </w:rPr>
        <w:t xml:space="preserve">(c) of this </w:t>
      </w:r>
      <w:r>
        <w:rPr>
          <w:b/>
          <w:i/>
          <w:u w:val="single"/>
        </w:rPr>
        <w:t xml:space="preserve">subsection</w:t>
      </w:r>
      <w:r>
        <w:t>[</w:t>
      </w:r>
      <w:r>
        <w:rPr>
          <w:b/>
          <w:i/>
          <w:strike w:val="true"/>
          <w:u w:val="single"/>
        </w:rPr>
        <w:t xml:space="preserve">section</w:t>
      </w:r>
      <w:r>
        <w:t>]</w:t>
      </w:r>
      <w:r>
        <w:rPr>
          <w:u w:val="single"/>
        </w:rPr>
        <w:t xml:space="preserve"> shall expire eighteen (18) months from the date provisional credential is issued by the board. During that time, the applicant shall obtain recertification from one (1) of the</w:t>
      </w:r>
      <w:r>
        <w:t>[</w:t>
      </w:r>
      <w:r>
        <w:rPr>
          <w:strike w:val="true"/>
        </w:rPr>
        <w:t xml:space="preserve">DT</w:t>
      </w:r>
      <w:r>
        <w:t>]</w:t>
      </w:r>
      <w:r>
        <w:t xml:space="preserve"> certification organization</w:t>
      </w:r>
      <w:r>
        <w:rPr>
          <w:u w:val="single"/>
        </w:rPr>
        <w:t xml:space="preserve">s</w:t>
      </w:r>
      <w:r>
        <w:t xml:space="preserve"> listed in </w:t>
      </w:r>
      <w:r>
        <w:rPr>
          <w:u w:val="single"/>
        </w:rPr>
        <w:t xml:space="preserve">201 KAR 20:472</w:t>
      </w:r>
      <w:r>
        <w:rPr>
          <w:b/>
          <w:i/>
          <w:u w:val="single"/>
        </w:rPr>
        <w:t xml:space="preserve">,</w:t>
      </w:r>
      <w:r>
        <w:rPr>
          <w:u w:val="single"/>
        </w:rPr>
        <w:t xml:space="preserve"> Section 5(5)(c)</w:t>
      </w:r>
      <w:r>
        <w:t>[</w:t>
      </w:r>
      <w:r>
        <w:rPr>
          <w:strike w:val="true"/>
        </w:rPr>
        <w:t xml:space="preserve">Section 1(4)(b) of this administrative regulation</w:t>
      </w:r>
      <w:r>
        <w:t>]</w:t>
      </w:r>
      <w:r>
        <w:t xml:space="preserve">.</w:t>
      </w:r>
    </w:p>
    <w:p>
      <w:pPr>
        <w:pStyle w:val="kar_paragraph"/>
      </w:pPr>
      <w:r>
        <w:rPr>
          <w:u w:val="single"/>
        </w:rPr>
        <w:t xml:space="preserve">(e)</w:t>
      </w:r>
      <w:r>
        <w:t xml:space="preserve"> </w:t>
      </w:r>
      <w:r>
        <w:rPr>
          <w:u w:val="single"/>
        </w:rPr>
        <w:t xml:space="preserve">A DT Applicant shall be issued a provisional credential only one (1) time under </w:t>
      </w:r>
      <w:r>
        <w:rPr>
          <w:b/>
          <w:i/>
          <w:u w:val="single"/>
        </w:rPr>
        <w:t xml:space="preserve">paragraph </w:t>
      </w:r>
      <w:r>
        <w:t>[</w:t>
      </w:r>
      <w:r>
        <w:rPr>
          <w:b/>
          <w:i/>
          <w:strike w:val="true"/>
          <w:u w:val="single"/>
        </w:rPr>
        <w:t xml:space="preserve">the subsection 3</w:t>
      </w:r>
      <w:r>
        <w:t>]</w:t>
      </w:r>
      <w:r>
        <w:rPr>
          <w:u w:val="single"/>
        </w:rPr>
        <w:t xml:space="preserve">(c) of this </w:t>
      </w:r>
      <w:r>
        <w:rPr>
          <w:b/>
          <w:i/>
          <w:u w:val="single"/>
        </w:rPr>
        <w:t xml:space="preserve">subsection</w:t>
      </w:r>
      <w:r>
        <w:t>[</w:t>
      </w:r>
      <w:r>
        <w:rPr>
          <w:b/>
          <w:i/>
          <w:strike w:val="true"/>
          <w:u w:val="single"/>
        </w:rPr>
        <w:t xml:space="preserve">section</w:t>
      </w:r>
      <w:r>
        <w:t>]</w:t>
      </w:r>
      <w:r>
        <w:rPr>
          <w:u w:val="single"/>
        </w:rPr>
        <w:t xml:space="preserve">.</w:t>
      </w:r>
    </w:p>
    <w:p>
      <w:pPr>
        <w:pStyle w:val="kar_paragraph"/>
      </w:pPr>
      <w:r>
        <w:rPr>
          <w:u w:val="single"/>
        </w:rPr>
        <w:t xml:space="preserve">(f)</w:t>
      </w:r>
      <w:r>
        <w:t xml:space="preserve"> </w:t>
      </w:r>
      <w:r>
        <w:rPr>
          <w:u w:val="single"/>
        </w:rPr>
        <w:t xml:space="preserve">The DT Applicant shall practice dialysis care under the supervision of a registered nurse, an advanced practice registered nurse, a physician, or a physician's assistant.</w:t>
      </w:r>
    </w:p>
    <w:p>
      <w:pPr>
        <w:pStyle w:val="kar_paragraph"/>
      </w:pPr>
      <w:r>
        <w:rPr>
          <w:u w:val="single"/>
        </w:rPr>
        <w:t xml:space="preserve">(g)</w:t>
      </w:r>
      <w:r>
        <w:t>[</w:t>
      </w:r>
      <w:r>
        <w:rPr>
          <w:strike w:val="true"/>
        </w:rPr>
        <w:t xml:space="preserve">(b)</w:t>
      </w:r>
      <w:r>
        <w:t>]</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w:t>
      </w:r>
      <w:r>
        <w:rPr>
          <w:b/>
          <w:i/>
          <w:u w:val="single"/>
        </w:rPr>
        <w:t xml:space="preserve">201 KAR 20:472, </w:t>
      </w:r>
      <w:r>
        <w:t xml:space="preserve">Section </w:t>
      </w:r>
      <w:r>
        <w:rPr>
          <w:b/>
          <w:i/>
          <w:u w:val="single"/>
        </w:rPr>
        <w:t xml:space="preserve">5(5)(c)</w:t>
      </w:r>
      <w:r>
        <w:t>[</w:t>
      </w:r>
      <w:r>
        <w:rPr>
          <w:b/>
          <w:i/>
          <w:strike w:val="true"/>
        </w:rPr>
        <w:t xml:space="preserve">1(4)(b) of this administrative regulation</w:t>
      </w:r>
      <w:r>
        <w:t>]</w:t>
      </w:r>
      <w:r>
        <w:t xml:space="preserve">.</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w:t>
      </w:r>
      <w:r>
        <w:rPr>
          <w:b/>
          <w:i/>
          <w:u w:val="single"/>
        </w:rPr>
        <w:t xml:space="preserve">material is</w:t>
      </w:r>
      <w:r>
        <w:t>[</w:t>
      </w:r>
      <w:r>
        <w:rPr>
          <w:b/>
          <w:i/>
          <w:strike w:val="true"/>
          <w:u w:val="single"/>
        </w:rPr>
        <w:t xml:space="preserve">materials are</w:t>
      </w:r>
      <w:r>
        <w:t>]</w:t>
      </w:r>
      <w:r>
        <w:t>[</w:t>
      </w:r>
      <w:r>
        <w:rPr>
          <w:strike w:val="true"/>
        </w:rPr>
        <w:t xml:space="preserve">material is</w:t>
      </w:r>
      <w:r>
        <w:t>]</w:t>
      </w:r>
      <w:r>
        <w:t xml:space="preserve">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w:t>
      </w:r>
      <w:r>
        <w:rPr>
          <w:b/>
          <w:i/>
          <w:u w:val="single"/>
        </w:rPr>
        <w:t xml:space="preserve">Dialysis Technician Credential </w:t>
      </w:r>
      <w:r>
        <w:rPr>
          <w:u w:val="single"/>
        </w:rPr>
        <w:t xml:space="preserve">Renewal</w:t>
      </w:r>
      <w:r>
        <w:t>[</w:t>
      </w:r>
      <w:r>
        <w:rPr>
          <w:b/>
          <w:i/>
          <w:strike w:val="true"/>
          <w:u w:val="single"/>
        </w:rPr>
        <w:t xml:space="preserve"> of </w:t>
      </w:r>
      <w:r>
        <w:rPr>
          <w:b/>
          <w:i/>
          <w:strike w:val="true"/>
        </w:rPr>
        <w:t xml:space="preserve">Dialysis Technician Credential</w:t>
      </w:r>
      <w:r>
        <w:t>]</w:t>
      </w:r>
      <w:r>
        <w:t>[</w:t>
      </w:r>
      <w:r>
        <w:rPr>
          <w:strike w:val="true"/>
        </w:rPr>
        <w:t xml:space="preserve"> Renewal</w:t>
      </w:r>
      <w:r>
        <w:t>]</w:t>
      </w:r>
      <w:r>
        <w:t xml:space="preserve">", 4/2021; and</w:t>
      </w:r>
    </w:p>
    <w:p>
      <w:pPr>
        <w:pStyle w:val="kar_paragraph"/>
      </w:pPr>
      <w:r>
        <w:t xml:space="preserve">(c)</w:t>
      </w:r>
      <w:r>
        <w:t xml:space="preserve"> </w:t>
      </w:r>
      <w:r>
        <w:t xml:space="preserve">"Checklist for Dialysis Technician Competency Validation",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jeffrey.prather@ky.gov or submit a comment at: https://secure.kentucky.gov/formservices/Nursing/PendReg.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352a9676b845db" /><Relationship Type="http://schemas.openxmlformats.org/officeDocument/2006/relationships/settings" Target="/word/settings.xml" Id="R35c397e9b9dc49c9" /></Relationships>
</file>