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986dc98f63472d"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pPr>
      <w:r>
        <w:t xml:space="preserve">(c)</w:t>
      </w:r>
      <w:r>
        <w:t xml:space="preserve"> </w:t>
      </w:r>
      <w:r>
        <w:t xml:space="preserve">https://fw.ky.gov/Licenses/Documents/licenseagentagreement.pdf for the "License Agent Contractual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1177; Am. 1457; eff. 2-12-1996; 26 Ky.R. 2024; 27 Ky.R. 79; eff. 7-17-2000; 30 Ky.R. 2343; eff. 7-14-2004; 44 Ky.R. 1393, 1822; eff. 3-9-2018; 49 Ky.R. 1661, 2092;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801b08a854518" /><Relationship Type="http://schemas.openxmlformats.org/officeDocument/2006/relationships/settings" Target="/word/settings.xml" Id="Re3ee1bf9e8b546d9" /></Relationships>
</file>