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36c2a68f6a4e3d" /></Relationships>
</file>

<file path=word/document.xml><?xml version="1.0" encoding="utf-8"?>
<w:document xmlns:w="http://schemas.openxmlformats.org/wordprocessingml/2006/main">
  <w:body>
    <w:p>
      <w:pPr>
        <w:pStyle w:val="kar_citation"/>
      </w:pPr>
      <w:r>
        <w:t>505 KAR 1:320.</w:t>
      </w:r>
      <w:r>
        <w:t xml:space="preserve"> </w:t>
      </w:r>
      <w:r>
        <w:t xml:space="preserve">Library services.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15A.210, 605.150, 635.095,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the requirement for library services for juveniles in the custody of the department.</w:t>
      </w:r>
    </w:p>
    <w:p>
      <w:pPr>
        <w:pStyle w:val="kar_section"/>
      </w:pPr>
      <w:r>
        <w:t xml:space="preserve">Section 1.</w:t>
      </w:r>
      <w:r>
        <w:t xml:space="preserve"> </w:t>
      </w:r>
      <w:r>
        <w:t xml:space="preserve"> </w:t>
      </w:r>
    </w:p>
    <w:p>
      <w:pPr>
        <w:pStyle w:val="kar_subsection"/>
      </w:pPr>
      <w:r>
        <w:t xml:space="preserve">(1)</w:t>
      </w:r>
      <w:r>
        <w:t xml:space="preserve"> </w:t>
      </w:r>
      <w:r>
        <w:t xml:space="preserve">Each Department of Juvenile Justice facility shall maintain a library or have organized participation in a local library service.</w:t>
      </w:r>
    </w:p>
    <w:p>
      <w:pPr>
        <w:pStyle w:val="kar_subsection"/>
      </w:pPr>
      <w:r>
        <w:t xml:space="preserve">(2)</w:t>
      </w:r>
      <w:r>
        <w:t xml:space="preserve"> </w:t>
      </w:r>
      <w:r>
        <w:t xml:space="preserve">Rules for the library or use of a local library service shall be:</w:t>
      </w:r>
    </w:p>
    <w:p>
      <w:pPr>
        <w:pStyle w:val="kar_paragraph"/>
      </w:pPr>
      <w:r>
        <w:t xml:space="preserve">(a)</w:t>
      </w:r>
      <w:r>
        <w:t xml:space="preserve"> </w:t>
      </w:r>
      <w:r>
        <w:t xml:space="preserve">Posted;</w:t>
      </w:r>
    </w:p>
    <w:p>
      <w:pPr>
        <w:pStyle w:val="kar_paragraph"/>
      </w:pPr>
      <w:r>
        <w:t xml:space="preserve">(b)</w:t>
      </w:r>
      <w:r>
        <w:t xml:space="preserve"> </w:t>
      </w:r>
      <w:r>
        <w:t xml:space="preserve">Placed in the handbook; or</w:t>
      </w:r>
    </w:p>
    <w:p>
      <w:pPr>
        <w:pStyle w:val="kar_paragraph"/>
      </w:pPr>
      <w:r>
        <w:t xml:space="preserve">(c)</w:t>
      </w:r>
      <w:r>
        <w:t xml:space="preserve"> </w:t>
      </w:r>
      <w:r>
        <w:t xml:space="preserve">Otherwise made readily available to a juvenile.</w:t>
      </w:r>
    </w:p>
    <w:p>
      <w:pPr>
        <w:pStyle w:val="kar_section"/>
      </w:pPr>
      <w:r>
        <w:t xml:space="preserve">Section 2.</w:t>
      </w:r>
      <w:r>
        <w:t xml:space="preserve"> </w:t>
      </w:r>
      <w:r>
        <w:t xml:space="preserve"> </w:t>
      </w:r>
    </w:p>
    <w:p>
      <w:pPr>
        <w:pStyle w:val="kar_subsection"/>
      </w:pPr>
      <w:r>
        <w:t xml:space="preserve">(1)</w:t>
      </w:r>
      <w:r>
        <w:t xml:space="preserve"> </w:t>
      </w:r>
      <w:r>
        <w:t xml:space="preserve">Juveniles shall have access to reading materials in their assigned rooms; exceptions may be made for safety and security concerns.</w:t>
      </w:r>
    </w:p>
    <w:p>
      <w:pPr>
        <w:pStyle w:val="kar_subsection"/>
      </w:pPr>
      <w:r>
        <w:t xml:space="preserve">(2)</w:t>
      </w:r>
      <w:r>
        <w:t xml:space="preserve"> </w:t>
      </w:r>
      <w:r>
        <w:t xml:space="preserve">A juvenile shall take care of loaned library material and may be required to pay for the replacement of lost or damaged library.</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256;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3113185d945b4" /><Relationship Type="http://schemas.openxmlformats.org/officeDocument/2006/relationships/settings" Target="/word/settings.xml" Id="R28133d5f4cf64711" /></Relationships>
</file>