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81ec0ca5644c8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1:122.</w:t>
      </w:r>
      <w:r>
        <w:t xml:space="preserve"> </w:t>
      </w:r>
      <w:r>
        <w:t xml:space="preserve">Importation, possession, and prohibited aquatic species.</w:t>
      </w:r>
    </w:p>
    <w:p>
      <w:pPr>
        <w:pStyle w:val="kar_markup_metadata"/>
      </w:pPr>
      <w:r>
        <w:t xml:space="preserve">RELATES TO: </w:t>
      </w:r>
      <w:r>
        <w:t xml:space="preserve">KRS 150.180</w:t>
      </w:r>
    </w:p>
    <w:p>
      <w:pPr>
        <w:pStyle w:val="kar_markup_metadata"/>
      </w:pPr>
      <w:r>
        <w:t xml:space="preserve">STATUTORY AUTHORITY: </w:t>
      </w:r>
      <w:r>
        <w:t xml:space="preserve">KRS 150.025(1)(c), 150.280(2)</w:t>
      </w:r>
    </w:p>
    <w:p>
      <w:pPr>
        <w:pStyle w:val="kar_markup_metadata"/>
      </w:pPr>
      <w:r>
        <w:t xml:space="preserve">NECESSITY, FUNCTION, AND CONFORMITY: </w:t>
      </w:r>
      <w:r>
        <w:t xml:space="preserve">KRS 150.025(1)(c) authorizes the department to promulgate administrative regulations regarding the buying, selling, or transporting of fish and wildlife. KRS 150.280(2) authorizes the department to promulgate administrative regulations prohibiting the holding or transporting of species potentially damaging to native ecosystems. This administrative regulation establishes the species of aquatic life that are prohibited in the Commonwealth.</w:t>
      </w:r>
    </w:p>
    <w:p>
      <w:pPr>
        <w:pStyle w:val="kar_section"/>
      </w:pPr>
      <w:r>
        <w:t xml:space="preserve">Section 1.</w:t>
      </w:r>
      <w:r>
        <w:t xml:space="preserve"> </w:t>
      </w:r>
      <w:r>
        <w:t xml:space="preserve">A person shall not buy, sell, possess, import, or release any aquatic species not native or established in Kentucky waters, except as established in </w:t>
      </w:r>
      <w:r>
        <w:rPr>
          <w:u w:val="single"/>
        </w:rPr>
        <w:t xml:space="preserve">Section</w:t>
      </w:r>
      <w:r>
        <w:t>[</w:t>
      </w:r>
      <w:r>
        <w:rPr>
          <w:strike w:val="true"/>
        </w:rPr>
        <w:t xml:space="preserve">Sections</w:t>
      </w:r>
      <w:r>
        <w:t>]</w:t>
      </w:r>
      <w:r>
        <w:t xml:space="preserve"> 2, 4, or 5 of this administrative regulation.</w:t>
      </w:r>
    </w:p>
    <w:p>
      <w:pPr>
        <w:pStyle w:val="kar_section"/>
      </w:pPr>
      <w:r>
        <w:t xml:space="preserve">Section 2.</w:t>
      </w:r>
      <w:r>
        <w:t xml:space="preserve"> </w:t>
      </w:r>
      <w:r>
        <w:t xml:space="preserve">Exceptions.</w:t>
      </w:r>
    </w:p>
    <w:p>
      <w:pPr>
        <w:pStyle w:val="kar_subsection"/>
      </w:pPr>
      <w:r>
        <w:t xml:space="preserve">(1)</w:t>
      </w:r>
      <w:r>
        <w:t xml:space="preserve"> </w:t>
      </w:r>
      <w:r>
        <w:t xml:space="preserve">A person may buy, sell, import, or possess aquarium species, except those established in Section 3 of this administrative regulation, but shall not release the species into Kentucky waters.</w:t>
      </w:r>
    </w:p>
    <w:p>
      <w:pPr>
        <w:pStyle w:val="kar_subsection"/>
      </w:pPr>
      <w:r>
        <w:t xml:space="preserve">(2)</w:t>
      </w:r>
      <w:r>
        <w:t xml:space="preserve"> </w:t>
      </w:r>
      <w:r>
        <w:t xml:space="preserve">A person may buy, sell, import, or possess sterile, triploid grass carp (Ctenopharyngodon idella) pursuant to 301 KAR 1:171.</w:t>
      </w:r>
    </w:p>
    <w:p>
      <w:pPr>
        <w:pStyle w:val="kar_subsection"/>
      </w:pPr>
      <w:r>
        <w:t xml:space="preserve">(3)</w:t>
      </w:r>
      <w:r>
        <w:t xml:space="preserve"> </w:t>
      </w:r>
      <w:r>
        <w:t xml:space="preserve">A fertile, diploid grass carp may only be imported or possessed by a certified propagator for the exclusive purpose of producing triploid grass carp.</w:t>
      </w:r>
    </w:p>
    <w:p>
      <w:pPr>
        <w:pStyle w:val="kar_subsection"/>
      </w:pPr>
      <w:r>
        <w:rPr>
          <w:u w:val="single"/>
        </w:rPr>
        <w:t xml:space="preserve">(4)</w:t>
      </w:r>
      <w:r>
        <w:t xml:space="preserve"> </w:t>
      </w:r>
      <w:r>
        <w:rPr>
          <w:u w:val="single"/>
        </w:rPr>
        <w:t xml:space="preserve">Individuals of any aquatic species may be immediately released at the time of catch back into the water body from which they are caught.</w:t>
      </w:r>
    </w:p>
    <w:p>
      <w:pPr>
        <w:pStyle w:val="kar_subsection"/>
      </w:pPr>
      <w:r>
        <w:rPr>
          <w:u w:val="single"/>
        </w:rPr>
        <w:t xml:space="preserve">(5)</w:t>
      </w:r>
      <w:r>
        <w:t xml:space="preserve"> </w:t>
      </w:r>
      <w:r>
        <w:rPr>
          <w:u w:val="single"/>
        </w:rPr>
        <w:t xml:space="preserve">Tilapia (Tilapia spp. or Oreochromis spp.) may only be transported and sold live within Kentucky to:</w:t>
      </w:r>
    </w:p>
    <w:p>
      <w:pPr>
        <w:pStyle w:val="kar_paragraph"/>
      </w:pPr>
      <w:r>
        <w:rPr>
          <w:u w:val="single"/>
        </w:rPr>
        <w:t xml:space="preserve">(a)</w:t>
      </w:r>
      <w:r>
        <w:t xml:space="preserve"> </w:t>
      </w:r>
      <w:r>
        <w:rPr>
          <w:u w:val="single"/>
        </w:rPr>
        <w:t xml:space="preserve">Another licensed propagator;</w:t>
      </w:r>
    </w:p>
    <w:p>
      <w:pPr>
        <w:pStyle w:val="kar_paragraph"/>
      </w:pPr>
      <w:r>
        <w:rPr>
          <w:u w:val="single"/>
        </w:rPr>
        <w:t xml:space="preserve">(b)</w:t>
      </w:r>
      <w:r>
        <w:t xml:space="preserve"> </w:t>
      </w:r>
      <w:r>
        <w:rPr>
          <w:u w:val="single"/>
        </w:rPr>
        <w:t xml:space="preserve">A licensed live fish and bait dealer; or</w:t>
      </w:r>
    </w:p>
    <w:p>
      <w:pPr>
        <w:pStyle w:val="kar_paragraph"/>
      </w:pPr>
      <w:r>
        <w:rPr>
          <w:u w:val="single"/>
        </w:rPr>
        <w:t xml:space="preserve">(c)</w:t>
      </w:r>
      <w:r>
        <w:t xml:space="preserve"> </w:t>
      </w:r>
      <w:r>
        <w:rPr>
          <w:u w:val="single"/>
        </w:rPr>
        <w:t xml:space="preserve">A person, corporation, or other business entity that is selling fish for food in establishments licensed for resale by another state agency or for sale as wholesale food products.</w:t>
      </w:r>
    </w:p>
    <w:p>
      <w:pPr>
        <w:pStyle w:val="kar_subsection"/>
      </w:pPr>
      <w:r>
        <w:rPr>
          <w:u w:val="single"/>
        </w:rPr>
        <w:t xml:space="preserve">(6)</w:t>
      </w:r>
      <w:r>
        <w:t xml:space="preserve"> </w:t>
      </w:r>
      <w:r>
        <w:rPr>
          <w:u w:val="single"/>
        </w:rPr>
        <w:t xml:space="preserve">A person may buy, sell, import, or possess goldfish (Carassius auratus) for use as bait.</w:t>
      </w:r>
    </w:p>
    <w:p>
      <w:pPr>
        <w:pStyle w:val="kar_section"/>
      </w:pPr>
      <w:r>
        <w:t xml:space="preserve">Section 3.</w:t>
      </w:r>
      <w:r>
        <w:t xml:space="preserve"> </w:t>
      </w:r>
      <w:r>
        <w:t xml:space="preserve">The live aquatic organisms established in subsections (1) through (7) of this section shall not be imported, bought, sold, or possessed in aquaria:</w:t>
      </w:r>
    </w:p>
    <w:p>
      <w:pPr>
        <w:pStyle w:val="kar_subsection"/>
      </w:pPr>
      <w:r>
        <w:t xml:space="preserve">(1)</w:t>
      </w:r>
      <w:r>
        <w:t xml:space="preserve"> </w:t>
      </w:r>
      <w:r>
        <w:t xml:space="preserve">Subfamily Serrasalminae - piranha, piraya, pirae, or tiger characins;</w:t>
      </w:r>
    </w:p>
    <w:p>
      <w:pPr>
        <w:pStyle w:val="kar_subsection"/>
      </w:pPr>
      <w:r>
        <w:t xml:space="preserve">(2)</w:t>
      </w:r>
      <w:r>
        <w:t xml:space="preserve"> </w:t>
      </w:r>
      <w:r>
        <w:t xml:space="preserve">Astyanax mexicanus - Mexican banded tetra, Mexican minnow, or Mexican tetra;</w:t>
      </w:r>
    </w:p>
    <w:p>
      <w:pPr>
        <w:pStyle w:val="kar_subsection"/>
      </w:pPr>
      <w:r>
        <w:t xml:space="preserve">(3)</w:t>
      </w:r>
      <w:r>
        <w:t xml:space="preserve"> </w:t>
      </w:r>
      <w:r>
        <w:t xml:space="preserve">Petromyzon marinus - sea lamprey;</w:t>
      </w:r>
    </w:p>
    <w:p>
      <w:pPr>
        <w:pStyle w:val="kar_subsection"/>
      </w:pPr>
      <w:r>
        <w:t xml:space="preserve">(4)</w:t>
      </w:r>
      <w:r>
        <w:t xml:space="preserve"> </w:t>
      </w:r>
      <w:r>
        <w:t xml:space="preserve">Genus Clarias - walking catfish;</w:t>
      </w:r>
    </w:p>
    <w:p>
      <w:pPr>
        <w:pStyle w:val="kar_subsection"/>
      </w:pPr>
      <w:r>
        <w:t xml:space="preserve">(5)</w:t>
      </w:r>
      <w:r>
        <w:t xml:space="preserve"> </w:t>
      </w:r>
      <w:r>
        <w:t xml:space="preserve">Genus Channa - snakeheads of Asia and Africa;</w:t>
      </w:r>
    </w:p>
    <w:p>
      <w:pPr>
        <w:pStyle w:val="kar_subsection"/>
      </w:pPr>
      <w:r>
        <w:t xml:space="preserve">(6)</w:t>
      </w:r>
      <w:r>
        <w:t xml:space="preserve"> </w:t>
      </w:r>
      <w:r>
        <w:t xml:space="preserve">Dreissena polymorpha - zebra mussel; or</w:t>
      </w:r>
    </w:p>
    <w:p>
      <w:pPr>
        <w:pStyle w:val="kar_subsection"/>
      </w:pPr>
      <w:r>
        <w:t xml:space="preserve">(7)</w:t>
      </w:r>
      <w:r>
        <w:t xml:space="preserve"> </w:t>
      </w:r>
      <w:r>
        <w:t xml:space="preserve">Neogobius melanostomus – round goby.</w:t>
      </w:r>
    </w:p>
    <w:p>
      <w:pPr>
        <w:pStyle w:val="kar_section"/>
      </w:pPr>
      <w:r>
        <w:t xml:space="preserve">Section 4.</w:t>
      </w:r>
      <w:r>
        <w:t xml:space="preserve"> </w:t>
      </w:r>
      <w:r>
        <w:rPr>
          <w:u w:val="single"/>
        </w:rPr>
        <w:t xml:space="preserve">Invasive</w:t>
      </w:r>
      <w:r>
        <w:t>[</w:t>
      </w:r>
      <w:r>
        <w:rPr>
          <w:strike w:val="true"/>
        </w:rPr>
        <w:t xml:space="preserve">Asian</w:t>
      </w:r>
      <w:r>
        <w:t>]</w:t>
      </w:r>
      <w:r>
        <w:t xml:space="preserve"> carp.</w:t>
      </w:r>
    </w:p>
    <w:p>
      <w:pPr>
        <w:pStyle w:val="kar_subsection"/>
      </w:pPr>
      <w:r>
        <w:t xml:space="preserve">(1)</w:t>
      </w:r>
      <w:r>
        <w:t xml:space="preserve"> </w:t>
      </w:r>
      <w:r>
        <w:t xml:space="preserve">A person shall not buy, sell, </w:t>
      </w:r>
      <w:r>
        <w:rPr>
          <w:u w:val="single"/>
        </w:rPr>
        <w:t xml:space="preserve">possess, </w:t>
      </w:r>
      <w:r>
        <w:t xml:space="preserve">import, transport, or release the live </w:t>
      </w:r>
      <w:r>
        <w:rPr>
          <w:u w:val="single"/>
        </w:rPr>
        <w:t xml:space="preserve">invasive</w:t>
      </w:r>
      <w:r>
        <w:t>[</w:t>
      </w:r>
      <w:r>
        <w:rPr>
          <w:strike w:val="true"/>
        </w:rPr>
        <w:t xml:space="preserve">Asian</w:t>
      </w:r>
      <w:r>
        <w:t>]</w:t>
      </w:r>
      <w:r>
        <w:t xml:space="preserve"> carp species established in paragraphs (a) through (d) of this subsection</w:t>
      </w:r>
      <w:r>
        <w:rPr>
          <w:u w:val="single"/>
        </w:rPr>
        <w:t xml:space="preserve">, except as established in Section 2(2), (3), and (4) of this administrative regulation</w:t>
      </w:r>
      <w:r>
        <w:t xml:space="preserve">:</w:t>
      </w:r>
    </w:p>
    <w:p>
      <w:pPr>
        <w:pStyle w:val="kar_paragraph"/>
      </w:pPr>
      <w:r>
        <w:t xml:space="preserve">(a)</w:t>
      </w:r>
      <w:r>
        <w:t xml:space="preserve"> </w:t>
      </w:r>
      <w:r>
        <w:t xml:space="preserve">Hypophthalmichthys molitrix – silver carp;</w:t>
      </w:r>
    </w:p>
    <w:p>
      <w:pPr>
        <w:pStyle w:val="kar_paragraph"/>
      </w:pPr>
      <w:r>
        <w:t xml:space="preserve">(b)</w:t>
      </w:r>
      <w:r>
        <w:t xml:space="preserve"> </w:t>
      </w:r>
      <w:r>
        <w:t xml:space="preserve">Hypophthalmichthys nobilis – bighead carp;</w:t>
      </w:r>
    </w:p>
    <w:p>
      <w:pPr>
        <w:pStyle w:val="kar_paragraph"/>
      </w:pPr>
      <w:r>
        <w:t xml:space="preserve">(c)</w:t>
      </w:r>
      <w:r>
        <w:t xml:space="preserve"> </w:t>
      </w:r>
      <w:r>
        <w:t xml:space="preserve">Mylopharyngodon piceus – black carp; or</w:t>
      </w:r>
    </w:p>
    <w:p>
      <w:pPr>
        <w:pStyle w:val="kar_paragraph"/>
      </w:pPr>
      <w:r>
        <w:t xml:space="preserve">(d)</w:t>
      </w:r>
      <w:r>
        <w:t xml:space="preserve"> </w:t>
      </w:r>
      <w:r>
        <w:t xml:space="preserve">Ctenopharyngodon idella – grass carp</w:t>
      </w:r>
      <w:r>
        <w:t>[</w:t>
      </w:r>
      <w:r>
        <w:rPr>
          <w:strike w:val="true"/>
        </w:rPr>
        <w:t xml:space="preserve">, except as established in Section 2(2) and (3) of this administrative regulation</w:t>
      </w:r>
      <w:r>
        <w:t>]</w:t>
      </w:r>
      <w:r>
        <w:t xml:space="preserve">.</w:t>
      </w:r>
    </w:p>
    <w:p>
      <w:pPr>
        <w:pStyle w:val="kar_subsection"/>
      </w:pPr>
      <w:r>
        <w:t xml:space="preserve">(2)</w:t>
      </w:r>
      <w:r>
        <w:t xml:space="preserve"> </w:t>
      </w:r>
      <w:r>
        <w:t xml:space="preserve">A licensed commercial fisherman </w:t>
      </w:r>
      <w:r>
        <w:rPr>
          <w:u w:val="single"/>
        </w:rPr>
        <w:t xml:space="preserve">or any person possessing a sport fishing license </w:t>
      </w:r>
      <w:r>
        <w:t xml:space="preserve">may possess, sell, and transport the species of </w:t>
      </w:r>
      <w:r>
        <w:rPr>
          <w:u w:val="single"/>
        </w:rPr>
        <w:t xml:space="preserve">invasive</w:t>
      </w:r>
      <w:r>
        <w:t>[</w:t>
      </w:r>
      <w:r>
        <w:rPr>
          <w:strike w:val="true"/>
        </w:rPr>
        <w:t xml:space="preserve">Asian</w:t>
      </w:r>
      <w:r>
        <w:t>]</w:t>
      </w:r>
      <w:r>
        <w:t xml:space="preserve"> carp established in Section 4(1) of this administrative regulation if the </w:t>
      </w:r>
      <w:r>
        <w:rPr>
          <w:u w:val="single"/>
        </w:rPr>
        <w:t xml:space="preserve">invasive</w:t>
      </w:r>
      <w:r>
        <w:t>[</w:t>
      </w:r>
      <w:r>
        <w:rPr>
          <w:strike w:val="true"/>
        </w:rPr>
        <w:t xml:space="preserve">Asian</w:t>
      </w:r>
      <w:r>
        <w:t>]</w:t>
      </w:r>
      <w:r>
        <w:t xml:space="preserve"> carp are:</w:t>
      </w:r>
    </w:p>
    <w:p>
      <w:pPr>
        <w:pStyle w:val="kar_paragraph"/>
      </w:pPr>
      <w:r>
        <w:t xml:space="preserve">(a)</w:t>
      </w:r>
      <w:r>
        <w:t xml:space="preserve"> </w:t>
      </w:r>
      <w:r>
        <w:t xml:space="preserve">Not being transported in water;</w:t>
      </w:r>
    </w:p>
    <w:p>
      <w:pPr>
        <w:pStyle w:val="kar_paragraph"/>
      </w:pPr>
      <w:r>
        <w:t xml:space="preserve">(b)</w:t>
      </w:r>
      <w:r>
        <w:t xml:space="preserve"> </w:t>
      </w:r>
      <w:r>
        <w:rPr>
          <w:u w:val="single"/>
        </w:rPr>
        <w:t xml:space="preserve">Dead or dying</w:t>
      </w:r>
      <w:r>
        <w:t>[</w:t>
      </w:r>
      <w:r>
        <w:rPr>
          <w:strike w:val="true"/>
        </w:rPr>
        <w:t xml:space="preserve">Moribund</w:t>
      </w:r>
      <w:r>
        <w:t>]</w:t>
      </w:r>
      <w:r>
        <w:t xml:space="preserve">; and</w:t>
      </w:r>
    </w:p>
    <w:p>
      <w:pPr>
        <w:pStyle w:val="kar_paragraph"/>
      </w:pPr>
      <w:r>
        <w:t xml:space="preserve">(c)</w:t>
      </w:r>
      <w:r>
        <w:t xml:space="preserve"> </w:t>
      </w:r>
      <w:r>
        <w:t xml:space="preserve">Being transported to a fish processing facility.</w:t>
      </w:r>
    </w:p>
    <w:p>
      <w:pPr>
        <w:pStyle w:val="kar_section"/>
      </w:pPr>
      <w:r>
        <w:t xml:space="preserve">Section 5.</w:t>
      </w:r>
      <w:r>
        <w:t xml:space="preserve"> </w:t>
      </w:r>
      <w:r>
        <w:t xml:space="preserve">Commissioner Approval. The commissioner may permit the importation of a banned aquatic species if the applicant demonstrates that the species shall be used for legitimate scientific or educational purposes.</w:t>
      </w:r>
    </w:p>
    <w:p>
      <w:pPr>
        <w:pStyle w:val="kar_signature"/>
      </w:pPr>
      <w:r>
        <w:t xml:space="preserve">RICH STORM, Commissioner</w:t>
      </w:r>
    </w:p>
    <w:p>
      <w:pPr>
        <w:pStyle w:val="kar_normal"/>
      </w:pPr>
      <w:r>
        <w:t xml:space="preserve"/>
      </w:r>
    </w:p>
    <w:p>
      <w:pPr>
        <w:pStyle w:val="kar_approved_by"/>
      </w:pPr>
      <w:r>
        <w:t xml:space="preserve">APPROVED BY AGENCY: June 15, 2023</w:t>
      </w:r>
    </w:p>
    <w:p>
      <w:pPr>
        <w:pStyle w:val="kar_filed"/>
      </w:pPr>
      <w:r>
        <w:t xml:space="preserve">FILED WITH LRC: June 15, 2023 at 10:40 a.m.</w:t>
      </w:r>
    </w:p>
    <w:p>
      <w:pPr>
        <w:pStyle w:val="kar_normal"/>
      </w:pPr>
      <w:r>
        <w:t xml:space="preserve"/>
      </w:r>
    </w:p>
    <w:p>
      <w:pPr>
        <w:pStyle w:val="kar_comment_period"/>
      </w:pPr>
      <w:r>
        <w:t xml:space="preserve">PUBLIC HEARING AND PUBLIC COMMENT PERIOD: A public hearing on this administrative regulation shall be held on August 31,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phone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species of aquatic life which are prohibited in the Commonwealth.</w:t>
      </w:r>
    </w:p>
    <w:p>
      <w:pPr>
        <w:pStyle w:val="kar_normal"/>
        <w:ind w:left="576"/>
      </w:pPr>
      <w:r>
        <w:t xml:space="preserve">(b) The necessity of this administrative regulation:</w:t>
      </w:r>
    </w:p>
    <w:p>
      <w:pPr>
        <w:pStyle w:val="kar_normal"/>
        <w:ind w:left="720"/>
      </w:pPr>
      <w:r>
        <w:t xml:space="preserve">This administrative regulation is necessary to protect Kentucky’s fish populations from the damaging effects of invasive fish species.</w:t>
      </w:r>
    </w:p>
    <w:p>
      <w:pPr>
        <w:pStyle w:val="kar_normal"/>
        <w:ind w:left="576"/>
      </w:pPr>
      <w:r>
        <w:t xml:space="preserve">(c) How this administrative regulation conforms to the content of the authorizing statutes:</w:t>
      </w:r>
    </w:p>
    <w:p>
      <w:pPr>
        <w:pStyle w:val="kar_normal"/>
        <w:ind w:left="720"/>
      </w:pPr>
      <w:r>
        <w:t xml:space="preserve">KRS 150.025(1)(c) authorizes the department to promulgate administrative regulations regarding the buying, selling, or transporting of fish and wildlife. KRS 150.280(2) authorizes the department to promulgate administrative regulations prohibiting the holding or transporting of species potentially damaging to native ecosystems.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carry out the purposes of the statutes by restricting possession, transportation, sale, and release of species potentially damaging to native ecosystems.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allow individuals of any aquatic species, to be immediately released back into the water body from which they are caught, restrict transportation and sale of live tilapia species for food consumption only, add "possess" to the prohibited actions pertaining to live invasive carp species, allow sport fishing anglers to possess, transport, and sell invasive carp if they are not in water, are dead or dying (replaces the word "moribund"), and are being transported to a fish processing facility. Finally, this amendment clarifies that goldfish may be used as bait.</w:t>
      </w:r>
    </w:p>
    <w:p>
      <w:pPr>
        <w:pStyle w:val="kar_normal"/>
        <w:ind w:left="576"/>
      </w:pPr>
      <w:r>
        <w:t xml:space="preserve">(b) The necessity of the amendment to this administrative regulation:</w:t>
      </w:r>
    </w:p>
    <w:p>
      <w:pPr>
        <w:pStyle w:val="kar_normal"/>
        <w:ind w:left="720"/>
      </w:pPr>
      <w:r>
        <w:t xml:space="preserve">The amendment clarifies that anglers can immediately release invasive carp which they catch back into the water body they were caught. Previously, the regulation stated all "release" was illegal. Live tilapia are a viable food product, but they should not be stocked in Kentucky’s waters. This amendment clarifies that live tilapia can only be transported and sold based on specific guidelines related to food sales. This amendment also cleans up language to specify that live invasive carp cannot be "possessed", along with the other prohibited activities already in the regulation. Along with this, the amendment does allow for invasive carp to be possessed by licensed anglers if the fish are out of water, are dead or dying (replaces the word "moribund"), and going to a fish processing facility. Finally, this amendment clarifies that goldfish can be used as bait when fishing.</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will affect anglers wishing to sell invasive carp or use goldfish as bait. In addition, anglers that catch an invasive species such as invasive carp, will not be required to keep it and can release it immediately back into the water. Both commercial and recreational anglers will be prohibited from possessing live invasive carp. Finally, those who wish to propagate, buy, sell, and transport live tilapia, will be impacted.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dealing with invasive carp and other invasive aquatic species, tilapia, or goldfish must follow the new regulations.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the entities identified.</w:t>
      </w:r>
    </w:p>
    <w:p>
      <w:pPr>
        <w:pStyle w:val="kar_normal"/>
        <w:ind w:left="576"/>
      </w:pPr>
      <w:r>
        <w:t xml:space="preserve">(c) As a result of compliance, what benefits will accrue to the entities identified in question (3):</w:t>
      </w:r>
    </w:p>
    <w:p>
      <w:pPr>
        <w:pStyle w:val="kar_normal"/>
        <w:ind w:left="720"/>
      </w:pPr>
      <w:r>
        <w:t xml:space="preserve">These amendments will benefit anglers by keeping damaging aquatic invasive species out of Kentucky’s waters.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150.025(1)(c) authorizes the department to promulgate administrative regulations regarding the buying, selling, or transporting of fish and wildlife. KRS 150.280(2) authorizes the department to promulgate administrative regulations prohibiting the holding or transporting of species potentially damaging to native ecosystems.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new revenue generated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new revenue generated in subsequent years.</w:t>
      </w:r>
    </w:p>
    <w:p>
      <w:pPr>
        <w:pStyle w:val="kar_normal"/>
        <w:ind w:left="576"/>
      </w:pPr>
      <w:r>
        <w:t xml:space="preserve">(c) How much will it cost to administer this program for the first year?</w:t>
      </w:r>
    </w:p>
    <w:p>
      <w:pPr>
        <w:pStyle w:val="kar_normal"/>
        <w:ind w:left="720"/>
      </w:pPr>
      <w:r>
        <w:t xml:space="preserve">There will be no initial cost to implement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5ecd7f49aa4406" /><Relationship Type="http://schemas.openxmlformats.org/officeDocument/2006/relationships/settings" Target="/word/settings.xml" Id="Rd272b27532864489" /></Relationships>
</file>