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e68321130d4d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104 KAR 1:050.</w:t>
      </w:r>
      <w:r>
        <w:t xml:space="preserve"> </w:t>
      </w:r>
      <w:r>
        <w:t xml:space="preserve">Standards and procedures for providing equal employment opportunities.</w:t>
      </w:r>
    </w:p>
    <w:p>
      <w:pPr>
        <w:pStyle w:val="kar_markup_metadata"/>
      </w:pPr>
      <w:r>
        <w:t xml:space="preserve">RELATES TO: </w:t>
      </w:r>
      <w:r>
        <w:t xml:space="preserve">KRS 344.010-344.500, 344.990, 29 C.F.R. 1604.1-1604.4, 1604.6-1604.11, 1605.1-1605.3, 1606.1-1606.8, 1607.1-1607.16, 1608, 1630</w:t>
      </w:r>
    </w:p>
    <w:p>
      <w:pPr>
        <w:pStyle w:val="kar_markup_metadata"/>
      </w:pPr>
      <w:r>
        <w:t xml:space="preserve">STATUTORY AUTHORITY: </w:t>
      </w:r>
      <w:r>
        <w:t xml:space="preserve">KRS 344.190, 29 C.F.R. 1604.1-1604.11, 1605, 1607, 1608, 1630, 29 C.F.R. 1606</w:t>
      </w:r>
    </w:p>
    <w:p>
      <w:pPr>
        <w:pStyle w:val="kar_markup_metadata"/>
      </w:pPr>
      <w:r>
        <w:t xml:space="preserve">NECESSITY, FUNCTION, AND CONFORMITY: </w:t>
      </w:r>
      <w:r>
        <w:t xml:space="preserve">This administrative regulation establishes employment standards and procedures promulgated by the EEOC and enforced by the Kentucky Commission on Human Rights.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Employment Discrimination Guidelines. In the determination of issues prohibiting employment discrimination the commission shall follow and enforce the following guidelines promulgated by the Equal Employment Opportunity Commission: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Part 1605—Guidelines on Discrimination Because of Religion (and Appendix A to 1605.2 and 1605.3—Background Information); 29 C.F.R. 1605.1 to 1605.3; 45 Federal Register 72612, October 31, 1980;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Part 1604—Guidelines on Discrimination Because of Sex (and Appendix to Part 1604—Questions and Answers on the Pregnancy Discrimination Act); 29 C.F.R. 1604.1 to 1604.4 and 1604.6 to 1604.11; 37 Federal Register 6836, April 5, 1972; 44 Federal Register 23805, April 20, 1979; and 64 Federal Register 58333-01, October 29, 1999;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Part 1607—Uniform Guidelines on Employee Selection Procedures (1978); 29 C.F.R. 1607.1 to 1607.16; 43 Federal Register 38295, August 25, 1978;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Part 1606—Guidelines on Discrimination Because of National Origin; 29 C.F.R. 1606.1 to 1606.8; 45 Federal Register 85635, December 29, 1980, and 64 Federal Register 58333-01, October 29, 1999;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Part 1630—Regulations to Implement the Equal Employment Provisions of the Americans with Disabilities Act (and Appendix to Part 1630–Interpretative Guidance On Title I of the Americans With Disabilities Act); 29 C.F.R. 1630.1 to 1630.16.; 76 Federal Register 16999, March 25, 2011; and 81 Federal Register 31140, May 17, 2016; and</w:t>
      </w:r>
    </w:p>
    <w:p>
      <w:pPr>
        <w:pStyle w:val="kar_sub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(6)</w:t>
      </w:r>
      <w:r>
        <w:t xml:space="preserve"> </w:t>
      </w:r>
      <w:r>
        <w:t xml:space="preserve">Part 1625—Age Discrimination in Employment Act; 29 C.F.R. 1625.1 to 1625.32; 46 Federal Register 47726, Sept. 29 1981; 53 Federal Register 5972, Feb. 29, 1988; 72 Federal Register 36875, July 6, 2007; 72 Federal Register 72938-01, Dec. 26, 2007; and 79 Federal Register 13547, March 11, 2014.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6b5f99a0184ffa" /><Relationship Type="http://schemas.openxmlformats.org/officeDocument/2006/relationships/settings" Target="/word/settings.xml" Id="Rfe531e2278334419" /></Relationships>
</file>