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e344f9bb61490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rPr>
          <w:u w:val="single"/>
        </w:rPr>
        <w:t xml:space="preserve">(g)</w:t>
      </w:r>
      <w:r>
        <w:t xml:space="preserve"> </w:t>
      </w:r>
      <w:r>
        <w:rPr>
          <w:u w:val="single"/>
        </w:rPr>
        <w:t xml:space="preserve">A minimum acceptable published workout time for a quarter horse is 220 yards at 14.00 seconds.</w:t>
      </w:r>
    </w:p>
    <w:p>
      <w:pPr>
        <w:pStyle w:val="kar_paragraph"/>
      </w:pPr>
      <w:r>
        <w:rPr>
          <w:u w:val="single"/>
        </w:rPr>
        <w:t xml:space="preserve">(h)</w:t>
      </w:r>
      <w:r>
        <w:t xml:space="preserve"> </w:t>
      </w:r>
      <w:r>
        <w:rPr>
          <w:u w:val="single"/>
        </w:rPr>
        <w:t xml:space="preserve">Quarter horses that have never raced around the turn shall have completed at least one (1) workout at 660 yards or further within thirty (30) days prior to entry.</w:t>
      </w:r>
    </w:p>
    <w:p>
      <w:pPr>
        <w:pStyle w:val="kar_paragraph"/>
      </w:pPr>
      <w:r>
        <w:rPr>
          <w:u w:val="single"/>
        </w:rPr>
        <w:t xml:space="preserve">(i)</w:t>
      </w:r>
      <w:r>
        <w:t xml:space="preserve"> </w:t>
      </w:r>
      <w:r>
        <w:rPr>
          <w:u w:val="single"/>
        </w:rPr>
        <w:t xml:space="preserve">Quarter horses that have previously started in a race around the turn, but have not started in such a race within sixty (60) days, shall complete at least one (1) workout at 660 yards or farther within thirty (30) day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rPr>
          <w:u w:val="single"/>
        </w:rPr>
        <w:t xml:space="preserve">(11)</w:t>
      </w:r>
      <w:r>
        <w:t xml:space="preserve"> </w:t>
      </w:r>
      <w:r>
        <w:rPr>
          <w:u w:val="single"/>
        </w:rPr>
        <w:t xml:space="preserve">Quarter horses shall submit negative hair samples as a condition of entry. In addition, all quarter horses shall submit to out-of-competition testing governed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rPr>
          <w:u w:val="single"/>
        </w:rPr>
        <w:t xml:space="preserve">(6)</w:t>
      </w:r>
      <w:r>
        <w:t xml:space="preserve"> </w:t>
      </w:r>
      <w:r>
        <w:rPr>
          <w:u w:val="single"/>
        </w:rPr>
        <w:t xml:space="preserve">Quarter horses that gain a position in the race from the also eligible list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July 12, 2023</w:t>
      </w:r>
    </w:p>
    <w:p>
      <w:pPr>
        <w:pStyle w:val="kar_filed"/>
      </w:pPr>
      <w:r>
        <w:t xml:space="preserve">FILED WITH LRC: July 12, 2023 at 11:00 a.m.</w:t>
      </w:r>
    </w:p>
    <w:p>
      <w:pPr>
        <w:pStyle w:val="kar_normal"/>
      </w:pPr>
      <w:r>
        <w:t xml:space="preserve"/>
      </w:r>
    </w:p>
    <w:p>
      <w:pPr>
        <w:pStyle w:val="kar_comment_period"/>
      </w:pPr>
      <w:r>
        <w:t xml:space="preserve">PUBLIC HEARING AND PUBLIC COMMENT PERIOD: A public hearing on this administrative regulation shall be held at 9:00 a.m. on September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September 30,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entries, subscriptions, and declarations in Thoroughbred and other flat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requirements and methods for entries, subscriptions and declarations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entries, subscriptions and declarations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entries, subscriptions and declarations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3 is amended to state that the minimum acceptable published workout time for a Quarter Horse is 220 yards at 14.00 seconds; Quarter Horses that have never raced around the turn shall have completed at least one workout at 660 yards or further within 30 days prior to entry in a race; Quarter Horses that have previously started in a race around the turn, but have not started in such a race within 60 days, shall complete at least one workout at 660 yards or further within 30 days prior to entry; Quarter Horses shall submit negative hair samples as a condition of entry; and all Quarter Horses shall submit to out-of-competition testing governed by 810 KAR 8:040. Section 11 is amended to state that Quarter Horses that gain a position in the race from the also-eligible list shall take the outside post position in the order drawn from the also-eligible list.</w:t>
      </w:r>
    </w:p>
    <w:p>
      <w:pPr>
        <w:pStyle w:val="kar_normal"/>
        <w:ind w:left="576"/>
      </w:pPr>
      <w:r>
        <w:t xml:space="preserve">(b) The necessity of the amendment to this administrative regulation:</w:t>
      </w:r>
    </w:p>
    <w:p>
      <w:pPr>
        <w:pStyle w:val="kar_normal"/>
        <w:ind w:left="720"/>
      </w:pPr>
      <w:r>
        <w:t xml:space="preserve">These amendments to Section 3 and 11 are necessary to ensure the safety and integrity of Quarter Horse racing by providing standards for entry eligibility, drug testing, and post positions.</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amendment prescribes additional conditions relating to entries, subscriptions and declarations in thoroughbred and other flat racing.</w:t>
      </w:r>
    </w:p>
    <w:p>
      <w:pPr>
        <w:pStyle w:val="kar_normal"/>
        <w:ind w:left="576"/>
      </w:pPr>
      <w:r>
        <w:t xml:space="preserve">(d) How the amendment will assist in the effective administration of the statutes:</w:t>
      </w:r>
    </w:p>
    <w:p>
      <w:pPr>
        <w:pStyle w:val="kar_normal"/>
        <w:ind w:left="720"/>
      </w:pPr>
      <w:r>
        <w:t xml:space="preserve">This amendment sets forth requirements and rules concerning entries, subscriptions and declarations in thoroughbred and other flat racing that enhance the integrity and safety of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must abide by the amendments related to entries, drug testing, and position positions.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Quarter Horse owners will incur the expense of submitting negative hair samples.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Quarter Horse races will be conducted appropriately,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administrative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is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There will be no costs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generate no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generate no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Quarter Horse owners will incur the expense of submitting negative hair samples.</w:t>
      </w:r>
    </w:p>
    <w:p>
      <w:pPr>
        <w:pStyle w:val="kar_normal"/>
        <w:ind w:left="576"/>
      </w:pPr>
      <w:r>
        <w:t xml:space="preserve">(d) How much will it cost the regulated entities for subsequent years?</w:t>
      </w:r>
    </w:p>
    <w:p>
      <w:pPr>
        <w:pStyle w:val="kar_normal"/>
        <w:ind w:left="720"/>
      </w:pPr>
      <w:r>
        <w:t xml:space="preserve">Quarter Horse owners will incur the expense of submitting negative hair samples.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Quarter Horse owners will incur the expense of submitting negative hair samples.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expected to have a major economic impact as explained by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c86da0439487d" /><Relationship Type="http://schemas.openxmlformats.org/officeDocument/2006/relationships/settings" Target="/word/settings.xml" Id="R93a0da810c3e4677" /></Relationships>
</file>