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9595d6b6e945b2"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227A.010, 227A.060, 227A.100,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 incorporated by reference in 815 KAR 7:120 and 815 KAR 7:125,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under the scope of the National Electrical Code, NFPA 70, incorporated by reference in 815 KAR 7:120 and 815 KAR 7:125, in a continuous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shall occur on or before the last day of the month 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 DHBC L-1, Licensing Renewal Application;</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 </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w:t>
      </w:r>
    </w:p>
    <w:p>
      <w:pPr>
        <w:pStyle w:val="kar_paragraph"/>
      </w:pPr>
      <w:r>
        <w:t xml:space="preserve">(c)</w:t>
      </w:r>
      <w:r>
        <w:t xml:space="preserve"> </w:t>
      </w:r>
      <w:r>
        <w:t xml:space="preserve">"Provisional Electrical License Application", Form EL-14, May 2020; and</w:t>
      </w:r>
    </w:p>
    <w:p>
      <w:pPr>
        <w:pStyle w:val="kar_paragraph"/>
      </w:pPr>
      <w:r>
        <w:t xml:space="preserve">(d)</w:t>
      </w:r>
      <w:r>
        <w:t xml:space="preserve"> </w:t>
      </w:r>
      <w:r>
        <w:t xml:space="preserve">"Licensing Renewal Application", Form DHBC L-1,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234; 569; eff. 9-15-2004; 1907; 32 Ky.R. 86; eff. 8-5-2005; 2377; 33 Ky.R. 417; eff. 9-1-2006; 3279; 4184; eff. 7-6-2007; 35 Ky.R. 195; Am. 568; eff. 10-3-2008; 36 Ky.R. 688; 1037; eff. 12-4-2009; 37 Ky.R. 3000; 38 Ky.R. 242; eff. 9-2-2011; 39 Ky.R. 1782; 2026; eff. 5-3-2013; 45 Ky.R. 845, 1570; eff. 1-4-2019; TAm eff. 5-29-2020; 49 Ky.R. 2160, 50 Ky.R. 681;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f79c57d004c79" /><Relationship Type="http://schemas.openxmlformats.org/officeDocument/2006/relationships/settings" Target="/word/settings.xml" Id="R2d98b26543714454" /></Relationships>
</file>