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a2a3dafe7448e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36:090.</w:t>
      </w:r>
      <w:r>
        <w:t xml:space="preserve"> </w:t>
      </w:r>
      <w:r>
        <w:t xml:space="preserve">Administrative hearings for denials and revocation of </w:t>
      </w:r>
      <w:r>
        <w:rPr>
          <w:u w:val="single"/>
        </w:rPr>
        <w:t xml:space="preserve">probated sanction</w:t>
      </w:r>
      <w:r>
        <w:t>[</w:t>
      </w:r>
      <w:r>
        <w:rPr>
          <w:strike w:val="true"/>
        </w:rPr>
        <w:t xml:space="preserve">probation</w:t>
      </w:r>
      <w:r>
        <w:t>]</w:t>
      </w:r>
      <w:r>
        <w:t xml:space="preserve">.</w:t>
      </w:r>
    </w:p>
    <w:p>
      <w:pPr>
        <w:pStyle w:val="kar_markup_metadata"/>
      </w:pPr>
      <w:r>
        <w:t xml:space="preserve">RELATES TO: </w:t>
      </w:r>
      <w:r>
        <w:t xml:space="preserve">KRS 335.515(3), (4), 335.545</w:t>
      </w:r>
    </w:p>
    <w:p>
      <w:pPr>
        <w:pStyle w:val="kar_markup_metadata"/>
      </w:pPr>
      <w:r>
        <w:t xml:space="preserve">STATUTORY AUTHORITY: </w:t>
      </w:r>
      <w:r>
        <w:t xml:space="preserve">KRS 335.515(3), (4),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KRS 335.515(4) requires the board to conduct administrative hearings as necessary pursuant to KRS Chapter 13B. This administrative regulation establishes the procedures for an individual to request an administrative hearing from the denial of or refusal to renew or reinstate a license, or revocation of a probated sanction.</w:t>
      </w:r>
    </w:p>
    <w:p>
      <w:pPr>
        <w:pStyle w:val="kar_section"/>
      </w:pPr>
      <w:r>
        <w:t xml:space="preserve">Section 1.</w:t>
      </w:r>
      <w:r>
        <w:t xml:space="preserve"> </w:t>
      </w:r>
      <w:r>
        <w:t xml:space="preserve">Right of Administrative Hearing from a Denial of or Refusal to Renew or Reinstate a License.</w:t>
      </w:r>
    </w:p>
    <w:p>
      <w:pPr>
        <w:pStyle w:val="kar_subsection"/>
      </w:pPr>
      <w:r>
        <w:t xml:space="preserve">(1)</w:t>
      </w:r>
      <w:r>
        <w:t xml:space="preserve"> </w:t>
      </w:r>
      <w:r>
        <w:t xml:space="preserve">The board shall issue written notice of the denial informing the applicant:</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is based; and</w:t>
      </w:r>
    </w:p>
    <w:p>
      <w:pPr>
        <w:pStyle w:val="kar_paragraph"/>
      </w:pPr>
      <w:r>
        <w:t xml:space="preserve">(b)</w:t>
      </w:r>
      <w:r>
        <w:t xml:space="preserve"> </w:t>
      </w:r>
      <w:r>
        <w:t xml:space="preserve">That the applicant may appeal the pending denial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certificate holder to request an appeal.</w:t>
      </w:r>
    </w:p>
    <w:p>
      <w:pPr>
        <w:pStyle w:val="kar_subsection"/>
      </w:pPr>
      <w:r>
        <w:t xml:space="preserve">(4)</w:t>
      </w:r>
      <w:r>
        <w:t xml:space="preserve"> </w:t>
      </w:r>
      <w:r>
        <w:t xml:space="preserve">The documentary evidence shall be limited to the application and supporting documents submitted to the board during the application process and that was considered as part of the denial of the application.</w:t>
      </w:r>
    </w:p>
    <w:p>
      <w:pPr>
        <w:pStyle w:val="kar_subsection"/>
      </w:pPr>
      <w:r>
        <w:t xml:space="preserve">(5)</w:t>
      </w:r>
      <w:r>
        <w:t xml:space="preserve"> </w:t>
      </w:r>
      <w:r>
        <w:t xml:space="preserve">A renewal applicant may petition the board, in writing, for a stay of the denial of the license until completion of the administrative hearing process.</w:t>
      </w:r>
    </w:p>
    <w:p>
      <w:pPr>
        <w:pStyle w:val="kar_section"/>
      </w:pPr>
      <w:r>
        <w:t xml:space="preserve">Section 2.</w:t>
      </w:r>
      <w:r>
        <w:t xml:space="preserve"> </w:t>
      </w:r>
      <w:r>
        <w:t xml:space="preserve">Revocation of </w:t>
      </w:r>
      <w:r>
        <w:rPr>
          <w:u w:val="single"/>
        </w:rPr>
        <w:t xml:space="preserve">Probated Sanction</w:t>
      </w:r>
      <w:r>
        <w:t>[</w:t>
      </w:r>
      <w:r>
        <w:rPr>
          <w:strike w:val="true"/>
        </w:rPr>
        <w:t xml:space="preserve">Probation</w:t>
      </w:r>
      <w:r>
        <w:t>]</w:t>
      </w:r>
      <w:r>
        <w:t xml:space="preserve">.</w:t>
      </w:r>
    </w:p>
    <w:p>
      <w:pPr>
        <w:pStyle w:val="kar_subsection"/>
      </w:pPr>
      <w:r>
        <w:t xml:space="preserve">(1)</w:t>
      </w:r>
      <w:r>
        <w:t xml:space="preserve"> </w:t>
      </w:r>
      <w:r>
        <w:t xml:space="preserve">If the board moves to revoke </w:t>
      </w:r>
      <w:r>
        <w:rPr>
          <w:u w:val="single"/>
        </w:rPr>
        <w:t xml:space="preserve">a probated sanction</w:t>
      </w:r>
      <w:r>
        <w:t>[</w:t>
      </w:r>
      <w:r>
        <w:rPr>
          <w:strike w:val="true"/>
        </w:rPr>
        <w:t xml:space="preserve">probation</w:t>
      </w:r>
      <w:r>
        <w:t>]</w:t>
      </w:r>
      <w:r>
        <w:t xml:space="preserve">, the board shall issue written notice of the revocation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probationee may appeal the revocation to the board within twenty (20) calendar days after receipt of this notification, excluding the day he or she receives notice, or the date that the notification is returned to the board as unclaimed. The notification shall be sent to the last known address on file with the board for the certificate holder.</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certificate holder to request an appeal.</w:t>
      </w:r>
    </w:p>
    <w:p>
      <w:pPr>
        <w:pStyle w:val="kar_section"/>
      </w:pPr>
      <w:r>
        <w:t xml:space="preserve">Section 3.</w:t>
      </w:r>
      <w:r>
        <w:t xml:space="preserve"> </w:t>
      </w:r>
      <w:r>
        <w:t xml:space="preserve">A request for an administrative hearing shall be sent to the Kentucky Board of Licensed Professional Counselors by mail to P.O. Box 1360, Frankfort, Kentucky 40602 or by hand-delivery to </w:t>
      </w:r>
      <w:r>
        <w:rPr>
          <w:u w:val="single"/>
        </w:rPr>
        <w:t xml:space="preserve">500 Mero Street</w:t>
      </w:r>
      <w:r>
        <w:t>[</w:t>
      </w:r>
      <w:r>
        <w:rPr>
          <w:strike w:val="true"/>
        </w:rPr>
        <w:t xml:space="preserve">911 Leawood Drive</w:t>
      </w:r>
      <w:r>
        <w:t>]</w:t>
      </w:r>
      <w:r>
        <w:t xml:space="preserve">, Frankfort, Kentucky 40601.</w:t>
      </w:r>
    </w:p>
    <w:p>
      <w:pPr>
        <w:pStyle w:val="kar_section"/>
      </w:pPr>
      <w:r>
        <w:t xml:space="preserve">Section 4.</w:t>
      </w:r>
      <w:r>
        <w:t xml:space="preserve"> </w:t>
      </w:r>
      <w:r>
        <w:t xml:space="preserve">An administrative hearing shall be governed in accordance with KRS Chapter 13B.</w:t>
      </w:r>
    </w:p>
    <w:p>
      <w:pPr>
        <w:pStyle w:val="kar_section"/>
      </w:pPr>
      <w:r>
        <w:t xml:space="preserve">Section 5.</w:t>
      </w:r>
      <w:r>
        <w:t xml:space="preserve">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w:t>
      </w:r>
      <w:r>
        <w:rPr>
          <w:u w:val="single"/>
        </w:rPr>
        <w:t xml:space="preserve">may</w:t>
      </w:r>
      <w:r>
        <w:t>[</w:t>
      </w:r>
      <w:r>
        <w:rPr>
          <w:strike w:val="true"/>
        </w:rPr>
        <w:t xml:space="preserve">shall</w:t>
      </w:r>
      <w:r>
        <w:t>]</w:t>
      </w:r>
      <w:r>
        <w:t xml:space="preserve"> be assessed against the licensee or applicant. In a case of financial hardship, the board may waive all or part of the fee.</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PUBLIC HEARING AND PUBLIC COMMENT PERIOD: A public hearing on this administrative regulation shall, if requested, be held on November 28, 2023 at 1:00 p.m. 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due process procedures for a denial of, refusal to renew, or reinstate a license and revocation of a probated sanction. It also sets out the scope of what a hearing officer may consider and imposes costs on an individual who fails to reverse the decision of the board on a denial of, refusal to renew, or reinstate a license and revocation of a probated sanction</w:t>
      </w:r>
    </w:p>
    <w:p>
      <w:pPr>
        <w:pStyle w:val="kar_normal"/>
        <w:ind w:left="576"/>
      </w:pPr>
      <w:r>
        <w:t xml:space="preserve">(b) The necessity of this administrative regulation:</w:t>
      </w:r>
    </w:p>
    <w:p>
      <w:pPr>
        <w:pStyle w:val="kar_normal"/>
        <w:ind w:left="720"/>
      </w:pPr>
      <w:r>
        <w:t xml:space="preserve">The necessity of this regulation is to establish due process procedures.</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with KRS 335.515(3) which authorizes the board to promulgate regulations the denial, renewal, reinstatement, and revocation of a probation.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establishing and clarifying the procedure and requirements for the denial, renewal, reinstatement, and revocation of a probation.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minor amendment to clarify terminology relating to probation of a disciplinary sanction, to make application of a fine discretionary, and a technical amendment to correct the physical address of the Board.</w:t>
      </w:r>
    </w:p>
    <w:p>
      <w:pPr>
        <w:pStyle w:val="kar_normal"/>
        <w:ind w:left="576"/>
      </w:pPr>
      <w:r>
        <w:t xml:space="preserve">(b) The necessity of the amendment to this administrative regulation:</w:t>
      </w:r>
    </w:p>
    <w:p>
      <w:pPr>
        <w:pStyle w:val="kar_normal"/>
        <w:ind w:left="720"/>
      </w:pPr>
      <w:r>
        <w:t xml:space="preserve">The amendment is necessary to clarify the board’s usage of the term probation, to make imposition of a fine discretionary versus mandatory and to make a technical correction to the address of the Board.</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Licensees will understand the term probation in the context of board discipline, clarify the board’s discretion in imposing fines and have the current physical address of the Board.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4017 active and 56 inactive licensees who may be affected by the terminology relating to probated sanctions and the physical address of the board, and also any member of the public who may have redress over the actions or inactions of licensees of the board who will know the physical location of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licensee will have to take no additional action to comply with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w:t>
      </w:r>
    </w:p>
    <w:p>
      <w:pPr>
        <w:pStyle w:val="kar_normal"/>
        <w:ind w:left="576"/>
      </w:pPr>
      <w:r>
        <w:t xml:space="preserve">(c) As a result of compliance, what benefits will accrue to the entities identified in question (3):</w:t>
      </w:r>
    </w:p>
    <w:p>
      <w:pPr>
        <w:pStyle w:val="kar_normal"/>
        <w:ind w:left="720"/>
      </w:pPr>
      <w:r>
        <w:t xml:space="preserve">Stakeholders will know the current location of the Board.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no new fee.</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(4), (7)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c0af1344448fc" /><Relationship Type="http://schemas.openxmlformats.org/officeDocument/2006/relationships/settings" Target="/word/settings.xml" Id="R27de3c3260ab4b23" /></Relationships>
</file>