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f1d1ef6d5445b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w:t>
      </w:r>
      <w:r>
        <w:rPr>
          <w:u w:val="single"/>
        </w:rPr>
        <w:t xml:space="preserve">$150</w:t>
      </w:r>
      <w:r>
        <w:t>[</w:t>
      </w:r>
      <w:r>
        <w:rPr>
          <w:strike w:val="true"/>
        </w:rPr>
        <w:t xml:space="preserve">$125</w:t>
      </w:r>
      <w:r>
        <w:t>]</w:t>
      </w:r>
      <w:r>
        <w:t xml:space="preserve">;</w:t>
      </w:r>
    </w:p>
    <w:p>
      <w:pPr>
        <w:pStyle w:val="kar_subsection"/>
      </w:pPr>
      <w:r>
        <w:t xml:space="preserve">(9)</w:t>
      </w:r>
      <w:r>
        <w:t xml:space="preserve"> </w:t>
      </w:r>
      <w:r>
        <w:t xml:space="preserve">Renewal of a permit to operate a pharmacy - </w:t>
      </w:r>
      <w:r>
        <w:rPr>
          <w:u w:val="single"/>
        </w:rPr>
        <w:t xml:space="preserve">$150</w:t>
      </w:r>
      <w:r>
        <w:t>[</w:t>
      </w:r>
      <w:r>
        <w:rPr>
          <w:strike w:val="true"/>
        </w:rPr>
        <w:t xml:space="preserve">$125</w:t>
      </w:r>
      <w:r>
        <w:t>]</w:t>
      </w:r>
      <w:r>
        <w:t xml:space="preserve">;</w:t>
      </w:r>
    </w:p>
    <w:p>
      <w:pPr>
        <w:pStyle w:val="kar_subsection"/>
      </w:pPr>
      <w:r>
        <w:t xml:space="preserve">(10)</w:t>
      </w:r>
      <w:r>
        <w:t xml:space="preserve"> </w:t>
      </w:r>
      <w:r>
        <w:t xml:space="preserve">Delinquent renewal penalty for a permit to operate a pharmacy - </w:t>
      </w:r>
      <w:r>
        <w:rPr>
          <w:u w:val="single"/>
        </w:rPr>
        <w:t xml:space="preserve">$150</w:t>
      </w:r>
      <w:r>
        <w:t>[</w:t>
      </w:r>
      <w:r>
        <w:rPr>
          <w:strike w:val="true"/>
        </w:rPr>
        <w:t xml:space="preserve">$100</w:t>
      </w:r>
      <w:r>
        <w:t>]</w:t>
      </w:r>
      <w:r>
        <w:t xml:space="preserve"> dollars;</w:t>
      </w:r>
    </w:p>
    <w:p>
      <w:pPr>
        <w:pStyle w:val="kar_subsection"/>
      </w:pPr>
      <w:r>
        <w:t xml:space="preserve">(11)</w:t>
      </w:r>
      <w:r>
        <w:t xml:space="preserve"> </w:t>
      </w:r>
      <w:r>
        <w:t xml:space="preserve">Change of location or change of ownership of a pharmacy or manufacturer permit - </w:t>
      </w:r>
      <w:r>
        <w:rPr>
          <w:u w:val="single"/>
        </w:rPr>
        <w:t xml:space="preserve">$150</w:t>
      </w:r>
      <w:r>
        <w:t>[</w:t>
      </w:r>
      <w:r>
        <w:rPr>
          <w:strike w:val="true"/>
        </w:rPr>
        <w:t xml:space="preserve">seventy-five (75) dollars</w:t>
      </w:r>
      <w:r>
        <w:t>]</w:t>
      </w:r>
      <w:r>
        <w:t xml:space="preserve">;</w:t>
      </w:r>
    </w:p>
    <w:p>
      <w:pPr>
        <w:pStyle w:val="kar_subsection"/>
      </w:pPr>
      <w:r>
        <w:t xml:space="preserve">(12)</w:t>
      </w:r>
      <w:r>
        <w:t xml:space="preserve"> </w:t>
      </w:r>
      <w:r>
        <w:t xml:space="preserve">Application for a permit to operate as a manufacturer - </w:t>
      </w:r>
      <w:r>
        <w:rPr>
          <w:u w:val="single"/>
        </w:rPr>
        <w:t xml:space="preserve">$150</w:t>
      </w:r>
      <w:r>
        <w:t>[</w:t>
      </w:r>
      <w:r>
        <w:rPr>
          <w:strike w:val="true"/>
        </w:rPr>
        <w:t xml:space="preserve">$125</w:t>
      </w:r>
      <w:r>
        <w:t>]</w:t>
      </w:r>
      <w:r>
        <w:t xml:space="preserve">;</w:t>
      </w:r>
    </w:p>
    <w:p>
      <w:pPr>
        <w:pStyle w:val="kar_subsection"/>
      </w:pPr>
      <w:r>
        <w:t xml:space="preserve">(13)</w:t>
      </w:r>
      <w:r>
        <w:t xml:space="preserve"> </w:t>
      </w:r>
      <w:r>
        <w:t xml:space="preserve">Renewal of a permit to operate as a manufacturer - </w:t>
      </w:r>
      <w:r>
        <w:rPr>
          <w:u w:val="single"/>
        </w:rPr>
        <w:t xml:space="preserve">$150</w:t>
      </w:r>
      <w:r>
        <w:t>[</w:t>
      </w:r>
      <w:r>
        <w:rPr>
          <w:strike w:val="true"/>
        </w:rPr>
        <w:t xml:space="preserve">$125</w:t>
      </w:r>
      <w:r>
        <w:t>]</w:t>
      </w:r>
      <w:r>
        <w:t xml:space="preserve">;</w:t>
      </w:r>
    </w:p>
    <w:p>
      <w:pPr>
        <w:pStyle w:val="kar_subsection"/>
      </w:pPr>
      <w:r>
        <w:t xml:space="preserve">(14)</w:t>
      </w:r>
      <w:r>
        <w:t xml:space="preserve"> </w:t>
      </w:r>
      <w:r>
        <w:t xml:space="preserve">Delinquent renewal penalty for a permit to operate as a manufacturer - </w:t>
      </w:r>
      <w:r>
        <w:rPr>
          <w:u w:val="single"/>
        </w:rPr>
        <w:t xml:space="preserve">$150</w:t>
      </w:r>
      <w:r>
        <w:t>[</w:t>
      </w:r>
      <w:r>
        <w:rPr>
          <w:strike w:val="true"/>
        </w:rPr>
        <w:t xml:space="preserve">$125</w:t>
      </w:r>
      <w:r>
        <w:t>]</w:t>
      </w:r>
      <w:r>
        <w:t xml:space="preserve">;</w:t>
      </w:r>
    </w:p>
    <w:p>
      <w:pPr>
        <w:pStyle w:val="kar_subsection"/>
      </w:pPr>
      <w:r>
        <w:t xml:space="preserve">(15)</w:t>
      </w:r>
      <w:r>
        <w:t xml:space="preserve"> </w:t>
      </w:r>
      <w:r>
        <w:t xml:space="preserve">Change of location or change of ownership of a wholesale distributor license - </w:t>
      </w:r>
      <w:r>
        <w:rPr>
          <w:u w:val="single"/>
        </w:rPr>
        <w:t xml:space="preserve">$150</w:t>
      </w:r>
      <w:r>
        <w:t>[</w:t>
      </w:r>
      <w:r>
        <w:rPr>
          <w:strike w:val="true"/>
        </w:rPr>
        <w:t xml:space="preserve">seventy-five (75) dollars</w:t>
      </w:r>
      <w:r>
        <w:t>]</w:t>
      </w:r>
      <w:r>
        <w:t xml:space="preserve">;</w:t>
      </w:r>
    </w:p>
    <w:p>
      <w:pPr>
        <w:pStyle w:val="kar_subsection"/>
      </w:pPr>
      <w:r>
        <w:t xml:space="preserve">(16)</w:t>
      </w:r>
      <w:r>
        <w:t xml:space="preserve"> </w:t>
      </w:r>
      <w:r>
        <w:t xml:space="preserve">Application for a license to operate as a wholesale distributor -</w:t>
      </w:r>
      <w:r>
        <w:rPr>
          <w:u w:val="single"/>
        </w:rPr>
        <w:t xml:space="preserve">$150</w:t>
      </w:r>
      <w:r>
        <w:t>[</w:t>
      </w:r>
      <w:r>
        <w:rPr>
          <w:strike w:val="true"/>
        </w:rPr>
        <w:t xml:space="preserve">$125</w:t>
      </w:r>
      <w:r>
        <w:t>]</w:t>
      </w:r>
      <w:r>
        <w:t xml:space="preserve">;</w:t>
      </w:r>
    </w:p>
    <w:p>
      <w:pPr>
        <w:pStyle w:val="kar_subsection"/>
      </w:pPr>
      <w:r>
        <w:t xml:space="preserve">(17)</w:t>
      </w:r>
      <w:r>
        <w:t xml:space="preserve"> </w:t>
      </w:r>
      <w:r>
        <w:t xml:space="preserve">Renewal of a license to operate as a wholesale distributor -</w:t>
      </w:r>
      <w:r>
        <w:rPr>
          <w:u w:val="single"/>
        </w:rPr>
        <w:t xml:space="preserve">$150</w:t>
      </w:r>
      <w:r>
        <w:t>[</w:t>
      </w:r>
      <w:r>
        <w:rPr>
          <w:strike w:val="true"/>
        </w:rPr>
        <w:t xml:space="preserve">$125</w:t>
      </w:r>
      <w:r>
        <w:t>]</w:t>
      </w:r>
      <w:r>
        <w:t xml:space="preserve">;</w:t>
      </w:r>
    </w:p>
    <w:p>
      <w:pPr>
        <w:pStyle w:val="kar_subsection"/>
      </w:pPr>
      <w:r>
        <w:t xml:space="preserve">(18)</w:t>
      </w:r>
      <w:r>
        <w:t xml:space="preserve"> </w:t>
      </w:r>
      <w:r>
        <w:t xml:space="preserve">Delinquent renewal penalty for a license to operate as a wholesale distributor -</w:t>
      </w:r>
      <w:r>
        <w:rPr>
          <w:u w:val="single"/>
        </w:rPr>
        <w:t xml:space="preserve">$150</w:t>
      </w:r>
      <w:r>
        <w:t>[</w:t>
      </w:r>
      <w:r>
        <w:rPr>
          <w:strike w:val="true"/>
        </w:rPr>
        <w:t xml:space="preserve">$125</w:t>
      </w:r>
      <w:r>
        <w:t>]</w:t>
      </w:r>
      <w:r>
        <w:t xml:space="preserve">; and</w:t>
      </w:r>
    </w:p>
    <w:p>
      <w:pPr>
        <w:pStyle w:val="kar_subsection"/>
      </w:pPr>
      <w:r>
        <w:t xml:space="preserve">(19)</w:t>
      </w:r>
      <w:r>
        <w:t xml:space="preserve"> </w:t>
      </w:r>
      <w:r>
        <w:t xml:space="preserve">Query to the National Practitioner Data Bank of the United States Department of Health and Human Services - twenty-five (25) dollars</w:t>
      </w:r>
      <w:r>
        <w:rPr>
          <w:u w:val="single"/>
        </w:rPr>
        <w:t xml:space="preserve">;</w:t>
      </w:r>
    </w:p>
    <w:p>
      <w:pPr>
        <w:pStyle w:val="kar_section"/>
      </w:pPr>
      <w:r>
        <w:rPr>
          <w:u w:val="single"/>
        </w:rP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Non-Resident Pharmacy Permit, Form 3, </w:t>
      </w:r>
      <w:r>
        <w:rPr>
          <w:b/>
          <w:u w:val="single"/>
        </w:rPr>
        <w:t xml:space="preserve">9/2023;</w:t>
      </w:r>
      <w:r>
        <w:t>[</w:t>
      </w:r>
      <w:r>
        <w:rPr>
          <w:b/>
          <w:strike w:val="true"/>
          <w:u w:val="single"/>
        </w:rPr>
        <w:t xml:space="preserve">6/2023</w:t>
      </w:r>
      <w:r>
        <w:t>]</w:t>
      </w:r>
    </w:p>
    <w:p>
      <w:pPr>
        <w:pStyle w:val="kar_paragraph"/>
      </w:pPr>
      <w:r>
        <w:rPr>
          <w:u w:val="single"/>
        </w:rPr>
        <w:t xml:space="preserve">(b)</w:t>
      </w:r>
      <w:r>
        <w:t xml:space="preserve"> </w:t>
      </w:r>
      <w:r>
        <w:rPr>
          <w:u w:val="single"/>
        </w:rPr>
        <w:t xml:space="preserve">Application for Non-Resident Pharmacy Permit Renewal, Form 4, </w:t>
      </w:r>
      <w:r>
        <w:rPr>
          <w:b/>
          <w:u w:val="single"/>
        </w:rPr>
        <w:t xml:space="preserve">9/2023;</w:t>
      </w:r>
      <w:r>
        <w:t>[</w:t>
      </w:r>
      <w:r>
        <w:rPr>
          <w:b/>
          <w:strike w:val="true"/>
          <w:u w:val="single"/>
        </w:rPr>
        <w:t xml:space="preserve">6/2023</w:t>
      </w:r>
      <w:r>
        <w:t>]</w:t>
      </w:r>
    </w:p>
    <w:p>
      <w:pPr>
        <w:pStyle w:val="kar_paragraph"/>
      </w:pPr>
      <w:r>
        <w:rPr>
          <w:u w:val="single"/>
        </w:rPr>
        <w:t xml:space="preserve">(c)</w:t>
      </w:r>
      <w:r>
        <w:t xml:space="preserve"> </w:t>
      </w:r>
      <w:r>
        <w:rPr>
          <w:u w:val="single"/>
        </w:rPr>
        <w:t xml:space="preserve">Application for Permit to Operate a Pharmacy in Kentucky, Form 1, 6/2023</w:t>
      </w:r>
      <w:r>
        <w:rPr>
          <w:b/>
          <w:u w:val="single"/>
        </w:rPr>
        <w:t xml:space="preserve">; and</w:t>
      </w:r>
    </w:p>
    <w:p>
      <w:pPr>
        <w:pStyle w:val="kar_paragraph"/>
      </w:pPr>
      <w:r>
        <w:rPr>
          <w:u w:val="single"/>
        </w:rPr>
        <w:t xml:space="preserve">(d)</w:t>
      </w:r>
      <w:r>
        <w:t xml:space="preserve"> </w:t>
      </w:r>
      <w:r>
        <w:rPr>
          <w:u w:val="single"/>
        </w:rPr>
        <w:t xml:space="preserve">Application for Resident Pharmacy Permit Renewal, Form 2, 6/2023</w:t>
      </w:r>
      <w:r>
        <w:rPr>
          <w:b/>
          <w:u w:val="single"/>
        </w:rPr>
        <w:t xml:space="preserv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signature"/>
      </w:pPr>
      <w:r>
        <w:t xml:space="preserve">CHRISTOPHER HARLOW, Executive Director</w:t>
      </w:r>
    </w:p>
    <w:p>
      <w:pPr>
        <w:pStyle w:val="kar_normal"/>
      </w:pPr>
      <w:r>
        <w:t xml:space="preserve"/>
      </w:r>
    </w:p>
    <w:p>
      <w:pPr>
        <w:pStyle w:val="kar_approved_by"/>
      </w:pPr>
      <w:r>
        <w:t xml:space="preserve">APPROVED BY AGENCY: September 11, 2023</w:t>
      </w:r>
    </w:p>
    <w:p>
      <w:pPr>
        <w:pStyle w:val="kar_filed"/>
      </w:pPr>
      <w:r>
        <w:t xml:space="preserve">FILED WITH LRC: September 11, 2023 at 3:30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associated with Board of Pharmacy licensure.</w:t>
      </w:r>
    </w:p>
    <w:p>
      <w:pPr>
        <w:pStyle w:val="kar_normal"/>
        <w:ind w:left="576"/>
      </w:pPr>
      <w:r>
        <w:t xml:space="preserve">(b) The necessity of this administrative regulation:</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 </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reasonable fees for the board to perform all the functions for which it is reasonable.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for the funding to support Board administration.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increases fees for facilities permitted by the Board.</w:t>
      </w:r>
    </w:p>
    <w:p>
      <w:pPr>
        <w:pStyle w:val="kar_normal"/>
        <w:ind w:left="576"/>
      </w:pPr>
      <w:r>
        <w:t xml:space="preserve">(b) The necessity of the amendment to this administrative regulation:</w:t>
      </w:r>
    </w:p>
    <w:p>
      <w:pPr>
        <w:pStyle w:val="kar_normal"/>
        <w:ind w:left="720"/>
      </w:pPr>
      <w:r>
        <w:t xml:space="preserve">This administrative regulation is necessary to ensure the Board is appropriately funded to cover personnel costs and comply with the administrative functions required for pharmacies, wholesale distributors, and manufacturers.</w:t>
      </w:r>
    </w:p>
    <w:p>
      <w:pPr>
        <w:pStyle w:val="kar_normal"/>
        <w:ind w:left="576"/>
      </w:pPr>
      <w:r>
        <w:t xml:space="preserve">(c) How the amendment conforms to the content of the authorizing statutes:</w:t>
      </w:r>
    </w:p>
    <w:p>
      <w:pPr>
        <w:pStyle w:val="kar_normal"/>
        <w:ind w:left="720"/>
      </w:pPr>
      <w:r>
        <w:t xml:space="preserve">KRS 315.191(1)(i) authorizes the Board of Pharmacy to assess reasonable fees for services rendered to perform its duties and responsibilities.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permitted entities.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will be affected minimally by this regulation amendment. Pharmacies, manufacturers and wholesale distributors will have increased fees of twenty-five dollars (25) for a new or a renewal license or permit. The application for change in location or change in ownership will have the same fee as the new and renewal applications because they require completion of a new application.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During renewal, the identified entities will have an increased permitting fee to pay.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 of compliance for pharmacies, wholesale distributors, and manufacturers will be $150.</w:t>
      </w:r>
    </w:p>
    <w:p>
      <w:pPr>
        <w:pStyle w:val="kar_normal"/>
        <w:ind w:left="576"/>
      </w:pPr>
      <w:r>
        <w:t xml:space="preserve">(c) As a result of compliance, what benefits will accrue to the entities identified in question (3):</w:t>
      </w:r>
    </w:p>
    <w:p>
      <w:pPr>
        <w:pStyle w:val="kar_normal"/>
        <w:ind w:left="720"/>
      </w:pPr>
      <w:r>
        <w:t xml:space="preserve">These entities will have the benefit of ensured compliance with federal law due to the state adoption of the federal licensing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Yes, this regulation assesses an increase in fees. The increase in fees are necessary to properly fund the Board for the administrative activities related to licensing and inspection to ensure the Board is achieving its mission of public and patient safety.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fees for pharmacies, manufacturers, and wholesale distributors.</w:t>
      </w:r>
    </w:p>
    <w:p>
      <w:pPr>
        <w:pStyle w:val="kar_normal"/>
        <w:ind w:left="288"/>
      </w:pPr>
      <w:r>
        <w:t xml:space="preserve">(9) TIERING: Is tiering applied?</w:t>
      </w:r>
    </w:p>
    <w:p>
      <w:pPr>
        <w:pStyle w:val="kar_normal"/>
        <w:ind w:left="432"/>
      </w:pPr>
      <w:r>
        <w:t xml:space="preserve">Tiering is not applied because the regulation is applicable to all pharmacies, wholesale distributors, and manufacturers.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315.191(1)(i); 315.035(4); 315.036(1); 315.110(1).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amendment will increase revenue by $91,925.</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amendment will increase revenue by $91,925.</w:t>
      </w:r>
    </w:p>
    <w:p>
      <w:pPr>
        <w:pStyle w:val="kar_normal"/>
        <w:ind w:left="576"/>
      </w:pPr>
      <w:r>
        <w:t xml:space="preserve">(c) How much will it cost to administer this program for the first year?</w:t>
      </w:r>
    </w:p>
    <w:p>
      <w:pPr>
        <w:pStyle w:val="kar_normal"/>
        <w:ind w:left="720"/>
      </w:pPr>
      <w:r>
        <w:t xml:space="preserve">The Board of Pharmacy does not anticipate any additional cost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The Board of Pharmacy does not anticipate any additional cost to administer this regulation for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Amendment will provide an annual $91,925 in revenue.</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per permit.</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d824eea7441ba" /><Relationship Type="http://schemas.openxmlformats.org/officeDocument/2006/relationships/settings" Target="/word/settings.xml" Id="R5f1d9a0dc8a84584" /></Relationships>
</file>