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fd221378014e2e" /></Relationships>
</file>

<file path=word/document.xml><?xml version="1.0" encoding="utf-8"?>
<w:document xmlns:w="http://schemas.openxmlformats.org/wordprocessingml/2006/main">
  <w:body>
    <w:p>
      <w:pPr>
        <w:pStyle w:val="kar_citation"/>
      </w:pPr>
      <w:r>
        <w:t>201 KAR 27:011.</w:t>
      </w:r>
      <w:r>
        <w:t xml:space="preserve"> </w:t>
      </w:r>
      <w:r>
        <w:t xml:space="preserve">General requirements for boxing and kickboxing shows.</w:t>
      </w:r>
    </w:p>
    <w:p>
      <w:pPr>
        <w:pStyle w:val="kar_markup_metadata"/>
      </w:pPr>
      <w:r>
        <w:t xml:space="preserve">RELATES TO: </w:t>
      </w:r>
      <w:r>
        <w:t xml:space="preserve">KRS 229.025, 229.031, 229.055, 229.111, 229.131, 229.155, 229.171, 15 U.S.C. 6304, 6305(a), (b)</w:t>
      </w:r>
    </w:p>
    <w:p>
      <w:pPr>
        <w:pStyle w:val="kar_markup_metadata"/>
      </w:pPr>
      <w:r>
        <w:t xml:space="preserve">STATUTORY AUTHORITY: </w:t>
      </w:r>
      <w:r>
        <w:t xml:space="preserve">KRS 229.025, 229.171, 15 U.S.C. 6304, 6305</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the requirements for boxing and kickboxing shows, and for participants in boxing and kickboxing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Boxing and Kickboxing Show Notice Form.</w:t>
      </w:r>
    </w:p>
    <w:p>
      <w:pPr>
        <w:pStyle w:val="kar_subsection"/>
      </w:pPr>
      <w:r>
        <w:t xml:space="preserve">(2)</w:t>
      </w:r>
      <w:r>
        <w:t xml:space="preserve"> </w:t>
      </w:r>
      <w:r>
        <w:t xml:space="preserve">The Boxing and Kickboxing Show Notice Form shall be submitted to the commission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https://kbwc.ky.gov/ppc_boxing/Ecal.aspx;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cancelations shall be issued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contestants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win-loss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established in this section. If a ring official serves both as a referee and as a judge under Section 13(2)(a) of this administrative regulation, the official shall receive pay for both referee and judge services as established in this section. If a referee also serves as a judge other than as an in-ring judge, the referee shall only receive compensation as a referee as established in this section.</w:t>
      </w:r>
    </w:p>
    <w:p>
      <w:pPr>
        <w:pStyle w:val="kar_paragraph"/>
      </w:pPr>
      <w:r>
        <w:t xml:space="preserve">(a)</w:t>
      </w:r>
      <w:r>
        <w:t xml:space="preserve"> </w:t>
      </w:r>
      <w:r>
        <w:t xml:space="preserve">Judge: at least the amount established by subparagraphs 1. and 2. of this paragraph and based on the number of bouts on the show card:</w:t>
      </w:r>
    </w:p>
    <w:p>
      <w:pPr>
        <w:pStyle w:val="kar_subparagraph"/>
      </w:pPr>
      <w:r>
        <w:t xml:space="preserve">1.</w:t>
      </w:r>
      <w:r>
        <w:t xml:space="preserve"> </w:t>
      </w:r>
      <w:r>
        <w:t xml:space="preserve">One (1) to eleven (11), $125; and</w:t>
      </w:r>
    </w:p>
    <w:p>
      <w:pPr>
        <w:pStyle w:val="kar_subparagraph"/>
      </w:pPr>
      <w:r>
        <w:t xml:space="preserve">2.</w:t>
      </w:r>
      <w:r>
        <w:t xml:space="preserve"> </w:t>
      </w:r>
      <w:r>
        <w:t xml:space="preserve">Twelve (12) or more bouts, $175.</w:t>
      </w:r>
    </w:p>
    <w:p>
      <w:pPr>
        <w:pStyle w:val="kar_paragraph"/>
      </w:pPr>
      <w:r>
        <w:t xml:space="preserve">(b)</w:t>
      </w:r>
      <w:r>
        <w:t xml:space="preserve"> </w:t>
      </w:r>
      <w:r>
        <w:t xml:space="preserve">Timekeeper: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$100; and</w:t>
      </w:r>
    </w:p>
    <w:p>
      <w:pPr>
        <w:pStyle w:val="kar_subparagraph"/>
      </w:pPr>
      <w:r>
        <w:t xml:space="preserve">2.</w:t>
      </w:r>
      <w:r>
        <w:t xml:space="preserve"> </w:t>
      </w:r>
      <w:r>
        <w:t xml:space="preserve">Twelve (12) or more bouts, $125.</w:t>
      </w:r>
    </w:p>
    <w:p>
      <w:pPr>
        <w:pStyle w:val="kar_paragraph"/>
      </w:pPr>
      <w:r>
        <w:t xml:space="preserve">(c)</w:t>
      </w:r>
      <w:r>
        <w:t xml:space="preserve"> </w:t>
      </w:r>
      <w:r>
        <w:t xml:space="preserve">Physician: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$400; and</w:t>
      </w:r>
    </w:p>
    <w:p>
      <w:pPr>
        <w:pStyle w:val="kar_subparagraph"/>
      </w:pPr>
      <w:r>
        <w:t xml:space="preserve">2.</w:t>
      </w:r>
      <w:r>
        <w:t xml:space="preserve"> </w:t>
      </w:r>
      <w:r>
        <w:t xml:space="preserve">Twelve (12) or more bouts, $500.</w:t>
      </w:r>
    </w:p>
    <w:p>
      <w:pPr>
        <w:pStyle w:val="kar_paragraph"/>
      </w:pPr>
      <w:r>
        <w:t xml:space="preserve">(d)</w:t>
      </w:r>
      <w:r>
        <w:t xml:space="preserve"> </w:t>
      </w:r>
      <w:r>
        <w:t xml:space="preserve">Each referee: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$150; and</w:t>
      </w:r>
    </w:p>
    <w:p>
      <w:pPr>
        <w:pStyle w:val="kar_subparagraph"/>
      </w:pPr>
      <w:r>
        <w:t xml:space="preserve">2.</w:t>
      </w:r>
      <w:r>
        <w:t xml:space="preserve"> </w:t>
      </w:r>
      <w:r>
        <w:t xml:space="preserve">Twelve (12) or more bouts, $200.</w:t>
      </w:r>
    </w:p>
    <w:p>
      <w:pPr>
        <w:pStyle w:val="kar_paragraph"/>
      </w:pPr>
      <w:r>
        <w:t xml:space="preserve">(e)</w:t>
      </w:r>
      <w:r>
        <w:t xml:space="preserve"> </w:t>
      </w:r>
      <w:r>
        <w:t xml:space="preserve">Each assistant: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seventy-five (75) dollars; and</w:t>
      </w:r>
    </w:p>
    <w:p>
      <w:pPr>
        <w:pStyle w:val="kar_subparagraph"/>
      </w:pPr>
      <w:r>
        <w:t xml:space="preserve">2.</w:t>
      </w:r>
      <w:r>
        <w:t xml:space="preserve"> </w:t>
      </w:r>
      <w: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 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Boxing and Kickboxing Pre-Fight Medical Questionnaire under penalty of perjury.</w:t>
      </w:r>
    </w:p>
    <w:p>
      <w:pPr>
        <w:pStyle w:val="kar_subsection"/>
      </w:pPr>
      <w:r>
        <w:t xml:space="preserve">(7)</w:t>
      </w:r>
      <w:r>
        <w:t xml:space="preserve"> </w:t>
      </w:r>
      <w:r>
        <w:t xml:space="preserve">A contestant shall report to and be under the general supervision of the inspector in attendance at the show and shall comply with instructions given by the inspector.</w:t>
      </w:r>
    </w:p>
    <w:p>
      <w:pPr>
        <w:pStyle w:val="kar_section"/>
      </w:pPr>
      <w:r>
        <w:t xml:space="preserve">Section 5.</w:t>
      </w:r>
      <w:r>
        <w:t xml:space="preserve"> </w:t>
      </w:r>
      <w:r>
        <w:t xml:space="preserve">The Ring.</w:t>
      </w:r>
    </w:p>
    <w:p>
      <w:pPr>
        <w:pStyle w:val="kar_subsection"/>
      </w:pPr>
      <w:r>
        <w:t xml:space="preserve">(1)</w:t>
      </w:r>
      <w:r>
        <w:t xml:space="preserve"> </w:t>
      </w:r>
      <w:r>
        <w:t xml:space="preserve">The area between the ring and the first row of spectators on all four (4) sides and the locker room area shall be under the exclusive control of the commission. Commission staff and licensees shall be the only people allowed inside the areas under the control of the commission without inspector approval.</w:t>
      </w:r>
    </w:p>
    <w:p>
      <w:pPr>
        <w:pStyle w:val="kar_subsection"/>
      </w:pPr>
      <w:r>
        <w:t xml:space="preserve">(2)</w:t>
      </w:r>
      <w:r>
        <w:t xml:space="preserve"> </w:t>
      </w:r>
      <w:r>
        <w:t xml:space="preserve">An event held outdoors if the heat index is at or exceeds 100 degrees Fahrenheit shall be conducted under a roof or cover that casts shade over the entire ring.</w:t>
      </w:r>
    </w:p>
    <w:p>
      <w:pPr>
        <w:pStyle w:val="kar_subsection"/>
      </w:pPr>
      <w:r>
        <w:t xml:space="preserve">(3)</w:t>
      </w:r>
      <w:r>
        <w:t xml:space="preserve"> </w:t>
      </w:r>
      <w:r>
        <w:t xml:space="preserve"> </w:t>
      </w:r>
    </w:p>
    <w:p>
      <w:pPr>
        <w:pStyle w:val="kar_paragraph"/>
      </w:pPr>
      <w:r>
        <w:t xml:space="preserve">(a)</w:t>
      </w:r>
      <w:r>
        <w:t xml:space="preserve"> </w:t>
      </w:r>
      <w:r>
        <w:t xml:space="preserve">A ring shall have a canvas mat or similar material, unless the event is held outdoors in which case only canvas shall be used.</w:t>
      </w:r>
    </w:p>
    <w:p>
      <w:pPr>
        <w:pStyle w:val="kar_paragraph"/>
      </w:pPr>
      <w:r>
        <w:t xml:space="preserve">(b)</w:t>
      </w:r>
      <w:r>
        <w:t xml:space="preserve"> </w:t>
      </w:r>
      <w:r>
        <w:t xml:space="preserve">A bout may be held in a mixed martial arts cage if the bout is in conjunction with a mixed martial arts event.</w:t>
      </w:r>
    </w:p>
    <w:p>
      <w:pPr>
        <w:pStyle w:val="kar_subsection"/>
      </w:pPr>
      <w:r>
        <w:t xml:space="preserve">(4)</w:t>
      </w:r>
      <w:r>
        <w:t xml:space="preserve"> </w:t>
      </w:r>
      <w:r>
        <w:t xml:space="preserve">There shall be an area of at least six (6) feet between the edge of the ring floor and the first row of spectator seats on all four (4) sides of the ring. A partition, barricade, or some type of divider shall be placed:</w:t>
      </w:r>
    </w:p>
    <w:p>
      <w:pPr>
        <w:pStyle w:val="kar_paragraph"/>
      </w:pPr>
      <w:r>
        <w:t xml:space="preserve">(a)</w:t>
      </w:r>
      <w:r>
        <w:t xml:space="preserve"> </w:t>
      </w:r>
      <w:r>
        <w:t xml:space="preserve">Between the first row of the spectator seats and the six (6) foot area surrounding the ring; and</w:t>
      </w:r>
    </w:p>
    <w:p>
      <w:pPr>
        <w:pStyle w:val="kar_paragraph"/>
      </w:pPr>
      <w:r>
        <w:t xml:space="preserve">(b)</w:t>
      </w:r>
      <w:r>
        <w:t xml:space="preserve"> </w:t>
      </w:r>
      <w:r>
        <w:t xml:space="preserve">Along the sides of the entry lane for contestants to enter the ring.</w:t>
      </w:r>
    </w:p>
    <w:p>
      <w:pPr>
        <w:pStyle w:val="kar_subsection"/>
      </w:pPr>
      <w:r>
        <w:t xml:space="preserve">(5)</w:t>
      </w:r>
      <w:r>
        <w:t xml:space="preserve"> </w:t>
      </w:r>
      <w:r>
        <w:t xml:space="preserve">Ring specifications shall be as established in this subsection.</w:t>
      </w:r>
    </w:p>
    <w:p>
      <w:pPr>
        <w:pStyle w:val="kar_paragraph"/>
      </w:pPr>
      <w:r>
        <w:t xml:space="preserve">(a)</w:t>
      </w:r>
      <w:r>
        <w:t xml:space="preserve"> </w:t>
      </w:r>
      <w:r>
        <w:t xml:space="preserve">A bout shall be held in a four (4) sided roped ring.</w:t>
      </w:r>
    </w:p>
    <w:p>
      <w:pPr>
        <w:pStyle w:val="kar_subparagraph"/>
      </w:pPr>
      <w:r>
        <w:t xml:space="preserve">1.</w:t>
      </w:r>
      <w:r>
        <w:t xml:space="preserve"> </w:t>
      </w:r>
      <w:r>
        <w:t xml:space="preserve">The floor of the ring inside the ropes shall not be less than sixteen (16) feet square.</w:t>
      </w:r>
    </w:p>
    <w:p>
      <w:pPr>
        <w:pStyle w:val="kar_subparagraph"/>
      </w:pPr>
      <w:r>
        <w:t xml:space="preserve">2.</w:t>
      </w:r>
      <w:r>
        <w:t xml:space="preserve"> </w:t>
      </w:r>
      <w:r>
        <w:t xml:space="preserve">The floor of the ring shall extend beyond the ropes for a distance of not less than one (1) foot.</w:t>
      </w:r>
    </w:p>
    <w:p>
      <w:pPr>
        <w:pStyle w:val="kar_subparagraph"/>
      </w:pPr>
      <w:r>
        <w:t xml:space="preserve">3.</w:t>
      </w:r>
      <w:r>
        <w:t xml:space="preserve"> </w:t>
      </w:r>
      <w:r>
        <w:t xml:space="preserve">The floor of the ring shall be elevated not more than six (6) feet above the arena floor.</w:t>
      </w:r>
    </w:p>
    <w:p>
      <w:pPr>
        <w:pStyle w:val="kar_subparagraph"/>
      </w:pPr>
      <w:r>
        <w:t xml:space="preserve">4.</w:t>
      </w:r>
      <w:r>
        <w:t xml:space="preserve"> </w:t>
      </w:r>
      <w:r>
        <w:t xml:space="preserve">The ring shall have steps to enter the ring on two (2) sides.</w:t>
      </w:r>
    </w:p>
    <w:p>
      <w:pPr>
        <w:pStyle w:val="kar_paragraph"/>
      </w:pPr>
      <w:r>
        <w:t xml:space="preserve">(b)</w:t>
      </w:r>
      <w:r>
        <w:t xml:space="preserve"> </w:t>
      </w:r>
      <w:r>
        <w:t xml:space="preserve">The ring shall be formed of ropes.</w:t>
      </w:r>
    </w:p>
    <w:p>
      <w:pPr>
        <w:pStyle w:val="kar_subparagraph"/>
      </w:pPr>
      <w:r>
        <w:t xml:space="preserve">1.</w:t>
      </w:r>
      <w:r>
        <w:t xml:space="preserve"> </w:t>
      </w:r>
      <w:r>
        <w:t xml:space="preserve">There shall be a minimum of three (3) ropes extended in a triple line at the following heights above the ring floor:</w:t>
      </w:r>
    </w:p>
    <w:p>
      <w:pPr>
        <w:pStyle w:val="kar_clause"/>
      </w:pPr>
      <w:r>
        <w:t xml:space="preserve">a.</w:t>
      </w:r>
      <w:r>
        <w:t xml:space="preserve"> </w:t>
      </w:r>
      <w:r>
        <w:t xml:space="preserve">Twenty-four (24) inches;</w:t>
      </w:r>
    </w:p>
    <w:p>
      <w:pPr>
        <w:pStyle w:val="kar_clause"/>
      </w:pPr>
      <w:r>
        <w:t xml:space="preserve">b.</w:t>
      </w:r>
      <w:r>
        <w:t xml:space="preserve"> </w:t>
      </w:r>
      <w:r>
        <w:t xml:space="preserve">Thirty-six (36) inches; and</w:t>
      </w:r>
    </w:p>
    <w:p>
      <w:pPr>
        <w:pStyle w:val="kar_clause"/>
      </w:pPr>
      <w:r>
        <w:t xml:space="preserve">c.</w:t>
      </w:r>
      <w:r>
        <w:t xml:space="preserve"> </w:t>
      </w:r>
      <w:r>
        <w:t xml:space="preserve">Forty-eight (48) inches.</w:t>
      </w:r>
    </w:p>
    <w:p>
      <w:pPr>
        <w:pStyle w:val="kar_subparagraph"/>
      </w:pPr>
      <w:r>
        <w:t xml:space="preserve">2.</w:t>
      </w:r>
      <w:r>
        <w:t xml:space="preserve"> </w:t>
      </w:r>
      <w:r>
        <w:t xml:space="preserve">A fourth rope may be used if the inspector finds that it will not pose a health or safety concern.</w:t>
      </w:r>
    </w:p>
    <w:p>
      <w:pPr>
        <w:pStyle w:val="kar_subparagraph"/>
      </w:pPr>
      <w:r>
        <w:t xml:space="preserve">3.</w:t>
      </w:r>
      <w:r>
        <w:t xml:space="preserve"> </w:t>
      </w:r>
      <w:r>
        <w:t xml:space="preserve">The ropes shall be at least one (1) inch in diameter.</w:t>
      </w:r>
    </w:p>
    <w:p>
      <w:pPr>
        <w:pStyle w:val="kar_subparagraph"/>
      </w:pPr>
      <w:r>
        <w:t xml:space="preserve">4.</w:t>
      </w:r>
      <w:r>
        <w:t xml:space="preserve"> </w:t>
      </w:r>
      <w:r>
        <w:t xml:space="preserve">The ropes shall be wrapped in a clean, soft material and drawn taut.</w:t>
      </w:r>
    </w:p>
    <w:p>
      <w:pPr>
        <w:pStyle w:val="kar_subparagraph"/>
      </w:pPr>
      <w:r>
        <w:t xml:space="preserve">5.</w:t>
      </w:r>
      <w:r>
        <w:t xml:space="preserve"> </w:t>
      </w:r>
      <w:r>
        <w:t xml:space="preserve">The ropes shall be held in place with two (2) vertical straps on each of the four (4) sides of the ring.</w:t>
      </w:r>
    </w:p>
    <w:p>
      <w:pPr>
        <w:pStyle w:val="kar_subparagraph"/>
      </w:pPr>
      <w:r>
        <w:t xml:space="preserve">6.</w:t>
      </w:r>
      <w:r>
        <w:t xml:space="preserve"> </w:t>
      </w:r>
      <w:r>
        <w:t xml:space="preserve">The ropes shall be supported by ring posts that shall be:</w:t>
      </w:r>
    </w:p>
    <w:p>
      <w:pPr>
        <w:pStyle w:val="kar_clause"/>
      </w:pPr>
      <w:r>
        <w:t xml:space="preserve">a.</w:t>
      </w:r>
      <w:r>
        <w:t xml:space="preserve"> </w:t>
      </w:r>
      <w:r>
        <w:t xml:space="preserve">Made of metal or other strong material;</w:t>
      </w:r>
    </w:p>
    <w:p>
      <w:pPr>
        <w:pStyle w:val="kar_clause"/>
      </w:pPr>
      <w:r>
        <w:t xml:space="preserve">b.</w:t>
      </w:r>
      <w:r>
        <w:t xml:space="preserve"> </w:t>
      </w:r>
      <w:r>
        <w:t xml:space="preserve">Not less than three (3) inches in diameter; and</w:t>
      </w:r>
    </w:p>
    <w:p>
      <w:pPr>
        <w:pStyle w:val="kar_clause"/>
      </w:pPr>
      <w:r>
        <w:t xml:space="preserve">c.</w:t>
      </w:r>
      <w:r>
        <w:t xml:space="preserve"> </w:t>
      </w:r>
      <w:r>
        <w:t xml:space="preserve">At least eighteen (18) inches from the ropes.</w:t>
      </w:r>
    </w:p>
    <w:p>
      <w:pPr>
        <w:pStyle w:val="kar_paragraph"/>
      </w:pPr>
      <w:r>
        <w:t xml:space="preserve">(c)</w:t>
      </w:r>
      <w:r>
        <w:t xml:space="preserve"> </w:t>
      </w:r>
      <w:r>
        <w:t xml:space="preserve">The ring floor shall be padded or cushioned with a clean, soft material that:</w:t>
      </w:r>
    </w:p>
    <w:p>
      <w:pPr>
        <w:pStyle w:val="kar_subparagraph"/>
      </w:pPr>
      <w:r>
        <w:t xml:space="preserve">1.</w:t>
      </w:r>
      <w:r>
        <w:t xml:space="preserve"> </w:t>
      </w:r>
      <w:r>
        <w:t xml:space="preserve">Is at least one (1) inch thick and uses slow recovery foam matting;</w:t>
      </w:r>
    </w:p>
    <w:p>
      <w:pPr>
        <w:pStyle w:val="kar_subparagraph"/>
      </w:pPr>
      <w:r>
        <w:t xml:space="preserve">2.</w:t>
      </w:r>
      <w:r>
        <w:t xml:space="preserve"> </w:t>
      </w:r>
      <w:r>
        <w:t xml:space="preserve">Extends over the edge of the platform;</w:t>
      </w:r>
    </w:p>
    <w:p>
      <w:pPr>
        <w:pStyle w:val="kar_subparagraph"/>
      </w:pPr>
      <w:r>
        <w:t xml:space="preserve">3.</w:t>
      </w:r>
      <w:r>
        <w:t xml:space="preserve"> </w:t>
      </w:r>
      <w:r>
        <w:t xml:space="preserve">Is covered with a single canvas stretched tightly; and</w:t>
      </w:r>
    </w:p>
    <w:p>
      <w:pPr>
        <w:pStyle w:val="kar_subparagraph"/>
      </w:pPr>
      <w:r>
        <w:t xml:space="preserve">4.</w:t>
      </w:r>
      <w:r>
        <w:t xml:space="preserve"> </w:t>
      </w:r>
      <w:r>
        <w:t xml:space="preserve">Is, at the commencement of the event, clean, sanitary, dry, and free from:</w:t>
      </w:r>
    </w:p>
    <w:p>
      <w:pPr>
        <w:pStyle w:val="kar_clause"/>
      </w:pPr>
      <w:r>
        <w:t xml:space="preserve">a.</w:t>
      </w:r>
      <w:r>
        <w:t xml:space="preserve"> </w:t>
      </w:r>
      <w:r>
        <w:t xml:space="preserve">Grit;</w:t>
      </w:r>
    </w:p>
    <w:p>
      <w:pPr>
        <w:pStyle w:val="kar_clause"/>
      </w:pPr>
      <w:r>
        <w:t xml:space="preserve">b.</w:t>
      </w:r>
      <w:r>
        <w:t xml:space="preserve"> </w:t>
      </w:r>
      <w:r>
        <w:t xml:space="preserve">Dirt;</w:t>
      </w:r>
    </w:p>
    <w:p>
      <w:pPr>
        <w:pStyle w:val="kar_clause"/>
      </w:pPr>
      <w:r>
        <w:t xml:space="preserve">c.</w:t>
      </w:r>
      <w:r>
        <w:t xml:space="preserve"> </w:t>
      </w:r>
      <w:r>
        <w:t xml:space="preserve">Resin; and</w:t>
      </w:r>
    </w:p>
    <w:p>
      <w:pPr>
        <w:pStyle w:val="kar_clause"/>
      </w:pPr>
      <w:r>
        <w:t xml:space="preserve">d.</w:t>
      </w:r>
      <w:r>
        <w:t xml:space="preserve"> </w:t>
      </w:r>
      <w:r>
        <w:t xml:space="preserve">Any other foreign object or substance.</w:t>
      </w:r>
    </w:p>
    <w:p>
      <w:pPr>
        <w:pStyle w:val="kar_paragraph"/>
      </w:pPr>
      <w:r>
        <w:t xml:space="preserve">(d)</w:t>
      </w:r>
      <w:r>
        <w:t xml:space="preserve"> </w:t>
      </w:r>
      <w:r>
        <w:t xml:space="preserve">A ring rope shall be attached to a ring post by turnbuckles padded with a soft vertical pad at least six (6) inches in width.</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ring and ring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ring and the ring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 and</w:t>
      </w:r>
    </w:p>
    <w:p>
      <w:pPr>
        <w:pStyle w:val="kar_subparagraph"/>
      </w:pPr>
      <w:r>
        <w:t xml:space="preserve">4.</w:t>
      </w:r>
      <w:r>
        <w:t xml:space="preserve"> </w:t>
      </w:r>
      <w:r>
        <w:t xml:space="preserve">Rubber gloves;</w:t>
      </w:r>
    </w:p>
    <w:p>
      <w:pPr>
        <w:pStyle w:val="kar_paragraph"/>
      </w:pPr>
      <w:r>
        <w:t xml:space="preserve">(d)</w:t>
      </w:r>
      <w:r>
        <w:t xml:space="preserve"> </w:t>
      </w:r>
      <w:r>
        <w:t xml:space="preserve">A complete set of numbered round-cards, if needed;</w:t>
      </w:r>
    </w:p>
    <w:p>
      <w:pPr>
        <w:pStyle w:val="kar_paragraph"/>
      </w:pPr>
      <w:r>
        <w:t xml:space="preserve">(e)</w:t>
      </w:r>
      <w:r>
        <w:t xml:space="preserve"> </w:t>
      </w:r>
      <w:r>
        <w:t xml:space="preserve">Gloves for each boxer or kickboxer; and</w:t>
      </w:r>
    </w:p>
    <w:p>
      <w:pPr>
        <w:pStyle w:val="kar_paragraph"/>
      </w:pPr>
      <w:r>
        <w:t xml:space="preserve">(f)</w:t>
      </w:r>
      <w:r>
        <w:t xml:space="preserve"> </w:t>
      </w:r>
      <w:r>
        <w:t xml:space="preserve">A scale used for weigh-in, which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attired in proper ring attire, and the trunks of opponents shall be of distinguishing colors.</w:t>
      </w:r>
    </w:p>
    <w:p>
      <w:pPr>
        <w:pStyle w:val="kar_subsection"/>
      </w:pPr>
      <w:r>
        <w:t xml:space="preserve">(2)</w:t>
      </w:r>
      <w:r>
        <w:t xml:space="preserve"> </w:t>
      </w:r>
      <w:r>
        <w:t xml:space="preserve">A contestant shall not use a belt that:</w:t>
      </w:r>
    </w:p>
    <w:p>
      <w:pPr>
        <w:pStyle w:val="kar_paragraph"/>
      </w:pPr>
      <w:r>
        <w:t xml:space="preserve">(a)</w:t>
      </w:r>
      <w:r>
        <w:t xml:space="preserve"> </w:t>
      </w:r>
      <w:r>
        <w:t xml:space="preserve">Extends above the waistline of the contestant; or</w:t>
      </w:r>
    </w:p>
    <w:p>
      <w:pPr>
        <w:pStyle w:val="kar_paragraph"/>
      </w:pPr>
      <w:r>
        <w:t xml:space="preserve">(b)</w:t>
      </w:r>
      <w:r>
        <w:t xml:space="preserve"> </w:t>
      </w:r>
      <w:r>
        <w:t xml:space="preserve">Contains any metal substance during a bout.</w:t>
      </w:r>
    </w:p>
    <w:p>
      <w:pPr>
        <w:pStyle w:val="kar_subsection"/>
      </w:pPr>
      <w:r>
        <w:t xml:space="preserve">(3)</w:t>
      </w:r>
      <w:r>
        <w:t xml:space="preserve"> </w:t>
      </w:r>
      <w:r>
        <w:t xml:space="preserve">A contestant shall wear shoes during a bout. The shoes shall not be fitted with spikes, cleats, hard soles, or hard heels.</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ubsection"/>
      </w:pPr>
      <w:r>
        <w:t xml:space="preserve">(7)</w:t>
      </w:r>
      <w:r>
        <w:t xml:space="preserve"> </w:t>
      </w:r>
      <w:r>
        <w:t xml:space="preserve">Boxing gloves.</w:t>
      </w:r>
    </w:p>
    <w:p>
      <w:pPr>
        <w:pStyle w:val="kar_paragraph"/>
      </w:pPr>
      <w:r>
        <w:t xml:space="preserve">(a)</w:t>
      </w:r>
      <w:r>
        <w:t xml:space="preserve"> </w:t>
      </w:r>
      <w:r>
        <w:t xml:space="preserve">Contestants shall wear boxing gloves that shall be of the same weight for each contestant and:</w:t>
      </w:r>
    </w:p>
    <w:p>
      <w:pPr>
        <w:pStyle w:val="kar_subparagraph"/>
      </w:pPr>
      <w:r>
        <w:t xml:space="preserve">1.</w:t>
      </w:r>
      <w:r>
        <w:t xml:space="preserve"> </w:t>
      </w:r>
      <w:r>
        <w:t xml:space="preserve">Dry, clean, and sanitary;</w:t>
      </w:r>
    </w:p>
    <w:p>
      <w:pPr>
        <w:pStyle w:val="kar_subparagraph"/>
      </w:pPr>
      <w:r>
        <w:t xml:space="preserve">2.</w:t>
      </w:r>
      <w:r>
        <w:t xml:space="preserve"> </w:t>
      </w:r>
      <w:r>
        <w:t xml:space="preserve">Furnished by the promoter;</w:t>
      </w:r>
    </w:p>
    <w:p>
      <w:pPr>
        <w:pStyle w:val="kar_subparagraph"/>
      </w:pPr>
      <w:r>
        <w:t xml:space="preserve">3.</w:t>
      </w:r>
      <w:r>
        <w:t xml:space="preserve"> </w:t>
      </w:r>
      <w:r>
        <w:t xml:space="preserve">Of equal weight, not to exceed twelve (12) ounces per glove;</w:t>
      </w:r>
    </w:p>
    <w:p>
      <w:pPr>
        <w:pStyle w:val="kar_subparagraph"/>
      </w:pPr>
      <w:r>
        <w:t xml:space="preserve">4.</w:t>
      </w:r>
      <w:r>
        <w:t xml:space="preserve"> </w:t>
      </w:r>
      <w:r>
        <w:t xml:space="preserve">A minimum of eight (8) ounces per glove for a contestant weighing no more than 154 pounds;</w:t>
      </w:r>
    </w:p>
    <w:p>
      <w:pPr>
        <w:pStyle w:val="kar_subparagraph"/>
      </w:pPr>
      <w:r>
        <w:t xml:space="preserve">5.</w:t>
      </w:r>
      <w:r>
        <w:t xml:space="preserve"> </w:t>
      </w:r>
      <w:r>
        <w:t xml:space="preserve">A minimum of ten (10) ounces per glove for a contestant weighing over 154 pounds; and</w:t>
      </w:r>
    </w:p>
    <w:p>
      <w:pPr>
        <w:pStyle w:val="kar_subparagraph"/>
      </w:pPr>
      <w:r>
        <w:t xml:space="preserve">6.</w:t>
      </w:r>
      <w:r>
        <w:t xml:space="preserve"> </w:t>
      </w:r>
      <w:r>
        <w:t xml:space="preserve">Thumbless or thumb-attached.</w:t>
      </w:r>
    </w:p>
    <w:p>
      <w:pPr>
        <w:pStyle w:val="kar_paragraph"/>
      </w:pPr>
      <w:r>
        <w:t xml:space="preserve">(b)</w:t>
      </w:r>
      <w:r>
        <w:t xml:space="preserve"> </w:t>
      </w:r>
      <w:r>
        <w:t xml:space="preserve">Gloves shall be new for main events and for bouts and exhibitions scheduled for ten (10) or more rounds.</w:t>
      </w:r>
    </w:p>
    <w:p>
      <w:pPr>
        <w:pStyle w:val="kar_paragraph"/>
      </w:pPr>
      <w:r>
        <w:t xml:space="preserve">(c)</w:t>
      </w:r>
      <w:r>
        <w:t xml:space="preserve"> </w:t>
      </w:r>
      <w:r>
        <w:t xml:space="preserve">Gloves shall be approved or denied in accordance with this administrative regulation by the commission prior to a bout.</w:t>
      </w:r>
    </w:p>
    <w:p>
      <w:pPr>
        <w:pStyle w:val="kar_paragraph"/>
      </w:pPr>
      <w:r>
        <w:t xml:space="preserve">(d)</w:t>
      </w:r>
      <w:r>
        <w:t xml:space="preserve"> </w:t>
      </w:r>
      <w:r>
        <w:t xml:space="preserve">Gloves for all main events shall be dry and free from defects and shall be put on in the ring or locker room while supervised by the inspector.</w:t>
      </w:r>
    </w:p>
    <w:p>
      <w:pPr>
        <w:pStyle w:val="kar_paragraph"/>
      </w:pPr>
      <w:r>
        <w:t xml:space="preserve">(e)</w:t>
      </w:r>
      <w:r>
        <w:t xml:space="preserve"> </w:t>
      </w:r>
      <w:r>
        <w:t xml:space="preserve">Breaking, roughing, or twisting of gloves shall not be permitted.</w:t>
      </w:r>
    </w:p>
    <w:p>
      <w:pPr>
        <w:pStyle w:val="kar_paragraph"/>
      </w:pPr>
      <w:r>
        <w:t xml:space="preserve">(f)</w:t>
      </w:r>
      <w:r>
        <w:t xml:space="preserve"> </w:t>
      </w:r>
      <w:r>
        <w:t xml:space="preserve">The laces on gloves shall be tied on the back of the wrist and taped.</w:t>
      </w:r>
    </w:p>
    <w:p>
      <w:pPr>
        <w:pStyle w:val="kar_paragraph"/>
      </w:pPr>
      <w:r>
        <w:t xml:space="preserve">(g)</w:t>
      </w:r>
      <w:r>
        <w:t xml:space="preserve"> </w:t>
      </w:r>
      <w:r>
        <w:t xml:space="preserve">Kickboxing contestants shall wear padded kickboxing boots. The padding shall be sufficient to protect the kickboxer and his or her competitor.</w:t>
      </w:r>
    </w:p>
    <w:p>
      <w:pPr>
        <w:pStyle w:val="kar_subsection"/>
      </w:pPr>
      <w:r>
        <w:t xml:space="preserve">(8)</w:t>
      </w:r>
      <w:r>
        <w:t xml:space="preserve"> </w:t>
      </w:r>
      <w:r>
        <w:t xml:space="preserve">Bandages.</w:t>
      </w:r>
    </w:p>
    <w:p>
      <w:pPr>
        <w:pStyle w:val="kar_paragraph"/>
      </w:pPr>
      <w:r>
        <w:t xml:space="preserve">(a)</w:t>
      </w:r>
      <w:r>
        <w:t xml:space="preserve"> </w:t>
      </w:r>
      <w:r>
        <w:t xml:space="preserve">For boxing and kickboxing, only soft cotton or linen bandages shall be used for the protection of the boxer or kickboxer's hands.</w:t>
      </w:r>
    </w:p>
    <w:p>
      <w:pPr>
        <w:pStyle w:val="kar_paragraph"/>
      </w:pPr>
      <w:r>
        <w:t xml:space="preserve">(b)</w:t>
      </w:r>
      <w:r>
        <w:t xml:space="preserve"> </w:t>
      </w:r>
      <w:r>
        <w:t xml:space="preserve">Bandages shall not be more than two (2) inches in width and twelve (12) yards in length for each hand.</w:t>
      </w:r>
    </w:p>
    <w:p>
      <w:pPr>
        <w:pStyle w:val="kar_paragraph"/>
      </w:pPr>
      <w:r>
        <w:t xml:space="preserve">(c)</w:t>
      </w:r>
      <w:r>
        <w:t xml:space="preserve"> </w:t>
      </w:r>
      <w:r>
        <w:t xml:space="preserve">If adhesive tape is used:</w:t>
      </w:r>
    </w:p>
    <w:p>
      <w:pPr>
        <w:pStyle w:val="kar_subparagraph"/>
      </w:pPr>
      <w:r>
        <w:t xml:space="preserve">1.</w:t>
      </w:r>
      <w:r>
        <w:t xml:space="preserve"> </w:t>
      </w:r>
      <w:r>
        <w:t xml:space="preserve">Medical adhesive tape not more than one (1) inch in width shall be used to hold bandages in place;</w:t>
      </w:r>
    </w:p>
    <w:p>
      <w:pPr>
        <w:pStyle w:val="kar_subparagraph"/>
      </w:pPr>
      <w:r>
        <w:t xml:space="preserve">2.</w:t>
      </w:r>
      <w:r>
        <w:t xml:space="preserve"> </w:t>
      </w:r>
      <w:r>
        <w:t xml:space="preserve">Adhesive tape shall not be lapped more than one-eighth (1/8) of one (1) inch;</w:t>
      </w:r>
    </w:p>
    <w:p>
      <w:pPr>
        <w:pStyle w:val="kar_subparagraph"/>
      </w:pPr>
      <w:r>
        <w:t xml:space="preserve">3.</w:t>
      </w:r>
      <w:r>
        <w:t xml:space="preserve"> </w:t>
      </w:r>
      <w:r>
        <w:t xml:space="preserve">Adhesive tape not to exceed one (1) layer shall be crossed over the back of the hand for its protection; and</w:t>
      </w:r>
    </w:p>
    <w:p>
      <w:pPr>
        <w:pStyle w:val="kar_subparagraph"/>
      </w:pPr>
      <w:r>
        <w:t xml:space="preserve">4.</w:t>
      </w:r>
      <w:r>
        <w:t xml:space="preserve"> </w:t>
      </w:r>
      <w:r>
        <w:t xml:space="preserve">Three (3) strips of adhesive tape, lapping not to exceed one-eighth (1/8) of one (1) inch, may be used for protection of the knuckles.</w:t>
      </w:r>
    </w:p>
    <w:p>
      <w:pPr>
        <w:pStyle w:val="kar_paragraph"/>
      </w:pPr>
      <w:r>
        <w:t xml:space="preserve">(d)</w:t>
      </w:r>
      <w:r>
        <w:t xml:space="preserve"> </w:t>
      </w:r>
      <w:r>
        <w:t xml:space="preserve">Hand wraps shall be applied in the dressing room in the presence of an inspector or ring official. The inspector or ring official shall sign the hand wrap and the tape around the strings of the gloves.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 weights permitted in boxing and kickboxing bouts shall be as follows:</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Flyweight</w:t>
            </w:r>
          </w:p>
        </w:tc>
        <w:tc>
          <w:tcPr/>
          <w:p>
            <w:pPr>
              <w:pStyle w:val="kar_table_cell"/>
            </w:pPr>
            <w:r>
              <w:t xml:space="preserve">Up to 112 lbs.</w:t>
            </w:r>
          </w:p>
        </w:tc>
      </w:tr>
      <w:tr>
        <w:tc>
          <w:tcPr/>
          <w:p>
            <w:pPr>
              <w:pStyle w:val="kar_table_cell"/>
            </w:pPr>
            <w:r>
              <w:t xml:space="preserve">Bantamweight</w:t>
            </w:r>
          </w:p>
        </w:tc>
        <w:tc>
          <w:tcPr/>
          <w:p>
            <w:pPr>
              <w:pStyle w:val="kar_table_cell"/>
            </w:pPr>
            <w:r>
              <w:t xml:space="preserve">Up to 118 lbs.</w:t>
            </w:r>
          </w:p>
        </w:tc>
      </w:tr>
      <w:tr>
        <w:tc>
          <w:tcPr/>
          <w:p>
            <w:pPr>
              <w:pStyle w:val="kar_table_cell"/>
            </w:pPr>
            <w:r>
              <w:t xml:space="preserve">Jr. Featherweight</w:t>
            </w:r>
          </w:p>
        </w:tc>
        <w:tc>
          <w:tcPr/>
          <w:p>
            <w:pPr>
              <w:pStyle w:val="kar_table_cell"/>
            </w:pPr>
            <w:r>
              <w:t xml:space="preserve">Up to 122 lbs.</w:t>
            </w:r>
          </w:p>
        </w:tc>
      </w:tr>
      <w:tr>
        <w:tc>
          <w:tcPr/>
          <w:p>
            <w:pPr>
              <w:pStyle w:val="kar_table_cell"/>
            </w:pPr>
            <w:r>
              <w:t xml:space="preserve">Featherweight</w:t>
            </w:r>
          </w:p>
        </w:tc>
        <w:tc>
          <w:tcPr/>
          <w:p>
            <w:pPr>
              <w:pStyle w:val="kar_table_cell"/>
            </w:pPr>
            <w:r>
              <w:t xml:space="preserve">Up to 126 lbs.</w:t>
            </w:r>
          </w:p>
        </w:tc>
      </w:tr>
      <w:tr>
        <w:tc>
          <w:tcPr/>
          <w:p>
            <w:pPr>
              <w:pStyle w:val="kar_table_cell"/>
            </w:pPr>
            <w:r>
              <w:t xml:space="preserve">Jr. Lightweight</w:t>
            </w:r>
          </w:p>
        </w:tc>
        <w:tc>
          <w:tcPr/>
          <w:p>
            <w:pPr>
              <w:pStyle w:val="kar_table_cell"/>
            </w:pPr>
            <w:r>
              <w:t xml:space="preserve">Up to 130 lbs.</w:t>
            </w:r>
          </w:p>
        </w:tc>
      </w:tr>
      <w:tr>
        <w:tc>
          <w:tcPr/>
          <w:p>
            <w:pPr>
              <w:pStyle w:val="kar_table_cell"/>
            </w:pPr>
            <w:r>
              <w:t xml:space="preserve">Lightweight</w:t>
            </w:r>
          </w:p>
        </w:tc>
        <w:tc>
          <w:tcPr/>
          <w:p>
            <w:pPr>
              <w:pStyle w:val="kar_table_cell"/>
            </w:pPr>
            <w:r>
              <w:t xml:space="preserve">Up to 135 lbs.</w:t>
            </w:r>
          </w:p>
        </w:tc>
      </w:tr>
      <w:tr>
        <w:tc>
          <w:tcPr/>
          <w:p>
            <w:pPr>
              <w:pStyle w:val="kar_table_cell"/>
            </w:pPr>
            <w:r>
              <w:t xml:space="preserve">Jr. Welterweight</w:t>
            </w:r>
          </w:p>
        </w:tc>
        <w:tc>
          <w:tcPr/>
          <w:p>
            <w:pPr>
              <w:pStyle w:val="kar_table_cell"/>
            </w:pPr>
            <w:r>
              <w:t xml:space="preserve">Up to 140 lbs.</w:t>
            </w:r>
          </w:p>
        </w:tc>
      </w:tr>
      <w:tr>
        <w:tc>
          <w:tcPr/>
          <w:p>
            <w:pPr>
              <w:pStyle w:val="kar_table_cell"/>
            </w:pPr>
            <w:r>
              <w:t xml:space="preserve">Welterweight</w:t>
            </w:r>
          </w:p>
        </w:tc>
        <w:tc>
          <w:tcPr/>
          <w:p>
            <w:pPr>
              <w:pStyle w:val="kar_table_cell"/>
            </w:pPr>
            <w:r>
              <w:t xml:space="preserve">Up to 147 lbs.</w:t>
            </w:r>
          </w:p>
        </w:tc>
      </w:tr>
      <w:tr>
        <w:tc>
          <w:tcPr/>
          <w:p>
            <w:pPr>
              <w:pStyle w:val="kar_table_cell"/>
            </w:pPr>
            <w:r>
              <w:t xml:space="preserve">Jr. Middleweight</w:t>
            </w:r>
          </w:p>
        </w:tc>
        <w:tc>
          <w:tcPr/>
          <w:p>
            <w:pPr>
              <w:pStyle w:val="kar_table_cell"/>
            </w:pPr>
            <w:r>
              <w:t xml:space="preserve">Up to 154 lbs.</w:t>
            </w:r>
          </w:p>
        </w:tc>
      </w:tr>
      <w:tr>
        <w:tc>
          <w:tcPr/>
          <w:p>
            <w:pPr>
              <w:pStyle w:val="kar_table_cell"/>
            </w:pPr>
            <w:r>
              <w:t xml:space="preserve">Middleweight</w:t>
            </w:r>
          </w:p>
        </w:tc>
        <w:tc>
          <w:tcPr/>
          <w:p>
            <w:pPr>
              <w:pStyle w:val="kar_table_cell"/>
            </w:pPr>
            <w:r>
              <w:t xml:space="preserve">Up to 160 lbs.</w:t>
            </w:r>
          </w:p>
        </w:tc>
      </w:tr>
      <w:tr>
        <w:tc>
          <w:tcPr/>
          <w:p>
            <w:pPr>
              <w:pStyle w:val="kar_table_cell"/>
            </w:pPr>
            <w:r>
              <w:t xml:space="preserve">Light Heavyweight</w:t>
            </w:r>
          </w:p>
        </w:tc>
        <w:tc>
          <w:tcPr/>
          <w:p>
            <w:pPr>
              <w:pStyle w:val="kar_table_cell"/>
            </w:pPr>
            <w:r>
              <w:t xml:space="preserve">Up to 175 lbs.</w:t>
            </w:r>
          </w:p>
        </w:tc>
      </w:tr>
      <w:tr>
        <w:tc>
          <w:tcPr/>
          <w:p>
            <w:pPr>
              <w:pStyle w:val="kar_table_cell"/>
            </w:pPr>
            <w:r>
              <w:t xml:space="preserve">Cruiserweight</w:t>
            </w:r>
          </w:p>
        </w:tc>
        <w:tc>
          <w:tcPr/>
          <w:p>
            <w:pPr>
              <w:pStyle w:val="kar_table_cell"/>
            </w:pPr>
            <w:r>
              <w:t xml:space="preserve">Up to 195 lbs.</w:t>
            </w:r>
          </w:p>
        </w:tc>
      </w:tr>
      <w:tr>
        <w:tc>
          <w:tcPr/>
          <w:p>
            <w:pPr>
              <w:pStyle w:val="kar_table_cell"/>
            </w:pPr>
            <w:r>
              <w:t xml:space="preserve">Heavyweight</w:t>
            </w:r>
          </w:p>
        </w:tc>
        <w:tc>
          <w:tcPr/>
          <w:p>
            <w:pPr>
              <w:pStyle w:val="kar_table_cell"/>
            </w:pPr>
            <w:r>
              <w:t xml:space="preserve">Over 195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w:t>
      </w:r>
    </w:p>
    <w:p>
      <w:pPr>
        <w:pStyle w:val="kar_subsection"/>
      </w:pPr>
      <w:r>
        <w:t xml:space="preserve">(1)</w:t>
      </w:r>
      <w:r>
        <w:t xml:space="preserve"> </w:t>
      </w:r>
      <w:r>
        <w:t xml:space="preserve">Bouts and rounds shall:</w:t>
      </w:r>
    </w:p>
    <w:p>
      <w:pPr>
        <w:pStyle w:val="kar_paragraph"/>
      </w:pPr>
      <w:r>
        <w:t xml:space="preserve">(a)</w:t>
      </w:r>
      <w:r>
        <w:t xml:space="preserve"> </w:t>
      </w:r>
      <w:r>
        <w:t xml:space="preserve">Be three (3) minutes in duration; and</w:t>
      </w:r>
    </w:p>
    <w:p>
      <w:pPr>
        <w:pStyle w:val="kar_paragraph"/>
      </w:pPr>
      <w:r>
        <w:t xml:space="preserve">(b)</w:t>
      </w:r>
      <w:r>
        <w:t xml:space="preserve"> </w:t>
      </w:r>
      <w:r>
        <w:t xml:space="preserve">Have a one (1) minute rest period between rounds.</w:t>
      </w:r>
    </w:p>
    <w:p>
      <w:pPr>
        <w:pStyle w:val="kar_subsection"/>
      </w:pPr>
      <w:r>
        <w:t xml:space="preserve">(2)</w:t>
      </w:r>
      <w:r>
        <w:t xml:space="preserve"> </w:t>
      </w:r>
      <w:r>
        <w:t xml:space="preserve">A bout shall consist of no less than four (4) and no more than twelve (12) rounds. A championship bout shall be twelve (12) rounds in length.</w:t>
      </w:r>
    </w:p>
    <w:p>
      <w:pPr>
        <w:pStyle w:val="kar_subsection"/>
      </w:pPr>
      <w:r>
        <w:t xml:space="preserve">(3)</w:t>
      </w:r>
      <w:r>
        <w:t xml:space="preserve"> </w:t>
      </w:r>
      <w:r>
        <w:t xml:space="preserve">A contestant who has not fought within the last twelve (12) months shall not be scheduled to box or kickbox more than ten (10) rounds without commission approval.</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Scoring shall be as established in this subsection.</w:t>
      </w:r>
    </w:p>
    <w:p>
      <w:pPr>
        <w:pStyle w:val="kar_paragraph"/>
      </w:pPr>
      <w:r>
        <w:t xml:space="preserve">(a)</w:t>
      </w:r>
      <w:r>
        <w:t xml:space="preserve"> </w:t>
      </w:r>
      <w:r>
        <w:t xml:space="preserve">Each round shall be accounted for on the scorecard, using the ten (10) point system. Scoring shall be expressed in ratio of merit and demerit.</w:t>
      </w:r>
    </w:p>
    <w:p>
      <w:pPr>
        <w:pStyle w:val="kar_paragraph"/>
      </w:pPr>
      <w:r>
        <w:t xml:space="preserve">(b)</w:t>
      </w:r>
      <w:r>
        <w:t xml:space="preserve"> </w:t>
      </w:r>
      <w:r>
        <w:t xml:space="preserve">Score cards shall be:</w:t>
      </w:r>
    </w:p>
    <w:p>
      <w:pPr>
        <w:pStyle w:val="kar_subparagraph"/>
      </w:pPr>
      <w:r>
        <w:t xml:space="preserve">1.</w:t>
      </w:r>
      <w:r>
        <w:t xml:space="preserve"> </w:t>
      </w:r>
      <w:r>
        <w:t xml:space="preserve">Signed;</w:t>
      </w:r>
    </w:p>
    <w:p>
      <w:pPr>
        <w:pStyle w:val="kar_subparagraph"/>
      </w:pPr>
      <w:r>
        <w:t xml:space="preserve">2.</w:t>
      </w:r>
      <w:r>
        <w:t xml:space="preserve"> </w:t>
      </w:r>
      <w:r>
        <w:t xml:space="preserve">Handed to the referee in the ring; and</w:t>
      </w:r>
    </w:p>
    <w:p>
      <w:pPr>
        <w:pStyle w:val="kar_subparagraph"/>
      </w:pPr>
      <w:r>
        <w:t xml:space="preserve">3.</w:t>
      </w:r>
      <w:r>
        <w:t xml:space="preserve"> </w:t>
      </w:r>
      <w:r>
        <w:t xml:space="preserve">Filed by the referee with the inspector.</w:t>
      </w:r>
    </w:p>
    <w:p>
      <w:pPr>
        <w:pStyle w:val="kar_paragraph"/>
      </w:pPr>
      <w:r>
        <w:t xml:space="preserve">(c)</w:t>
      </w:r>
      <w:r>
        <w:t xml:space="preserve"> </w:t>
      </w:r>
      <w:r>
        <w:t xml:space="preserve">The decision shall then be announced from the ring.</w:t>
      </w:r>
    </w:p>
    <w:p>
      <w:pPr>
        <w:pStyle w:val="kar_subsection"/>
      </w:pPr>
      <w:r>
        <w:t xml:space="preserve">(2)</w:t>
      </w:r>
      <w:r>
        <w:t xml:space="preserve"> </w:t>
      </w:r>
      <w:r>
        <w:t xml:space="preserve">Decisions shall be rendered as established in this subsection.</w:t>
      </w:r>
    </w:p>
    <w:p>
      <w:pPr>
        <w:pStyle w:val="kar_paragraph"/>
      </w:pPr>
      <w:r>
        <w:t xml:space="preserve">(a)</w:t>
      </w:r>
      <w:r>
        <w:t xml:space="preserve"> </w:t>
      </w:r>
      <w:r>
        <w:t xml:space="preserve">If a bout lasts the scheduled limit, the winner of the bout shall be decided by:</w:t>
      </w:r>
    </w:p>
    <w:p>
      <w:pPr>
        <w:pStyle w:val="kar_subparagraph"/>
      </w:pPr>
      <w:r>
        <w:t xml:space="preserve">1.</w:t>
      </w:r>
      <w:r>
        <w:t xml:space="preserve"> </w:t>
      </w:r>
      <w:r>
        <w:t xml:space="preserve">A majority vote of the judges, if three (3) judges are employed to judge the bout; or</w:t>
      </w:r>
    </w:p>
    <w:p>
      <w:pPr>
        <w:pStyle w:val="kar_subparagraph"/>
      </w:pPr>
      <w:r>
        <w:t xml:space="preserve">2.</w:t>
      </w:r>
      <w:r>
        <w:t xml:space="preserve"> </w:t>
      </w:r>
      <w:r>
        <w:t xml:space="preserve">A majority vote of the judges and the referee, if two (2) judges are employed to judge the bout.</w:t>
      </w:r>
    </w:p>
    <w:p>
      <w:pPr>
        <w:pStyle w:val="kar_paragraph"/>
      </w:pPr>
      <w:r>
        <w:t xml:space="preserve">(b)</w:t>
      </w:r>
      <w:r>
        <w:t xml:space="preserve"> </w:t>
      </w:r>
      <w:r>
        <w:t xml:space="preserve">Decisions shall be based primarily on boxing or kickboxing effectiveness, with points awarded for display of the following attributes, and points deducted for an opposite showing:</w:t>
      </w:r>
    </w:p>
    <w:p>
      <w:pPr>
        <w:pStyle w:val="kar_subparagraph"/>
      </w:pPr>
      <w:r>
        <w:t xml:space="preserve">1.</w:t>
      </w:r>
      <w:r>
        <w:t xml:space="preserve"> </w:t>
      </w:r>
      <w:r>
        <w:t xml:space="preserve">Clean, forceful hitting;</w:t>
      </w:r>
    </w:p>
    <w:p>
      <w:pPr>
        <w:pStyle w:val="kar_subparagraph"/>
      </w:pPr>
      <w:r>
        <w:t xml:space="preserve">2.</w:t>
      </w:r>
      <w:r>
        <w:t xml:space="preserve"> </w:t>
      </w:r>
      <w:r>
        <w:t xml:space="preserve">Aggressiveness;</w:t>
      </w:r>
    </w:p>
    <w:p>
      <w:pPr>
        <w:pStyle w:val="kar_subparagraph"/>
      </w:pPr>
      <w:r>
        <w:t xml:space="preserve">3.</w:t>
      </w:r>
      <w:r>
        <w:t xml:space="preserve"> </w:t>
      </w:r>
      <w:r>
        <w:t xml:space="preserve">Defensive work; and</w:t>
      </w:r>
    </w:p>
    <w:p>
      <w:pPr>
        <w:pStyle w:val="kar_subparagraph"/>
      </w:pPr>
      <w:r>
        <w:t xml:space="preserve">4.</w:t>
      </w:r>
      <w:r>
        <w:t xml:space="preserve"> </w:t>
      </w:r>
      <w:r>
        <w:t xml:space="preserve">Ring generalship.</w:t>
      </w:r>
    </w:p>
    <w:p>
      <w:pPr>
        <w:pStyle w:val="kar_paragraph"/>
      </w:pPr>
      <w:r>
        <w:t xml:space="preserve">(c)</w:t>
      </w:r>
      <w:r>
        <w:t xml:space="preserve"> </w:t>
      </w:r>
      <w:r>
        <w:t xml:space="preserve">The requirements governing knockdowns shall be as established in this paragraph.</w:t>
      </w:r>
    </w:p>
    <w:p>
      <w:pPr>
        <w:pStyle w:val="kar_subparagraph"/>
      </w:pPr>
      <w:r>
        <w:t xml:space="preserve">1.</w:t>
      </w:r>
      <w:r>
        <w:t xml:space="preserve"> </w:t>
      </w:r>
      <w:r>
        <w:t xml:space="preserve">If a contestant is knocked to the floor by the contestant's opponent, or falls from weakness or other causes, the contestant's opponent shall:</w:t>
      </w:r>
    </w:p>
    <w:p>
      <w:pPr>
        <w:pStyle w:val="kar_clause"/>
      </w:pPr>
      <w:r>
        <w:t xml:space="preserve">a.</w:t>
      </w:r>
      <w:r>
        <w:t xml:space="preserve"> </w:t>
      </w:r>
      <w:r>
        <w:t xml:space="preserve">Immediately retire to the farthest neutral corner of the ring; and</w:t>
      </w:r>
    </w:p>
    <w:p>
      <w:pPr>
        <w:pStyle w:val="kar_clause"/>
      </w:pPr>
      <w:r>
        <w:t xml:space="preserve">b.</w:t>
      </w:r>
      <w:r>
        <w:t xml:space="preserve"> </w:t>
      </w:r>
      <w:r>
        <w:t xml:space="preserve">Remain there until the referee completes the count or signals a resumption of action.</w:t>
      </w:r>
    </w:p>
    <w:p>
      <w:pPr>
        <w:pStyle w:val="kar_subparagraph"/>
      </w:pPr>
      <w:r>
        <w:t xml:space="preserve">2.</w:t>
      </w:r>
      <w:r>
        <w:t xml:space="preserve"> </w:t>
      </w:r>
      <w:r>
        <w:t xml:space="preserve">The timekeeper shall commence counting off the seconds and indicating the count with a motion of the arm while the contestant is down.</w:t>
      </w:r>
    </w:p>
    <w:p>
      <w:pPr>
        <w:pStyle w:val="kar_subparagraph"/>
      </w:pPr>
      <w:r>
        <w:t xml:space="preserve">3.</w:t>
      </w:r>
      <w:r>
        <w:t xml:space="preserve"> </w:t>
      </w:r>
      <w:r>
        <w:t xml:space="preserve">The referee shall pick up the count from the timekeeper.</w:t>
      </w:r>
    </w:p>
    <w:p>
      <w:pPr>
        <w:pStyle w:val="kar_subparagraph"/>
      </w:pPr>
      <w:r>
        <w:t xml:space="preserve">4.</w:t>
      </w:r>
      <w:r>
        <w:t xml:space="preserve"> </w:t>
      </w:r>
      <w:r>
        <w:t xml:space="preserve">If a contestant fails to rise to his or her feet before the count of ten (10), the referee shall declare the contestant the loser by waving both arms to indicate a knockout.</w:t>
      </w:r>
    </w:p>
    <w:p>
      <w:pPr>
        <w:pStyle w:val="kar_subparagraph"/>
      </w:pPr>
      <w:r>
        <w:t xml:space="preserve">5.</w:t>
      </w:r>
      <w:r>
        <w:t xml:space="preserve"> </w:t>
      </w:r>
      <w:r>
        <w:t xml:space="preserve">If a contestant who is down rises to his or her feet during the count, the referee may step between the contestants long enough to assure that the contestant just arisen is in condition to continue the bout.</w:t>
      </w:r>
    </w:p>
    <w:p>
      <w:pPr>
        <w:pStyle w:val="kar_subparagraph"/>
      </w:pPr>
      <w:r>
        <w:t xml:space="preserve">6.</w:t>
      </w:r>
      <w:r>
        <w:t xml:space="preserve"> </w:t>
      </w:r>
      <w:r>
        <w:t xml:space="preserve">If a contestant who is down arises before the count of ten (10) is reached, and again goes down from weakness or the effects of a previous blow without being struck again, the referee shall resume the count where he or she left off.</w:t>
      </w:r>
    </w:p>
    <w:p>
      <w:pPr>
        <w:pStyle w:val="kar_subparagraph"/>
      </w:pPr>
      <w:r>
        <w:t xml:space="preserve">7.</w:t>
      </w:r>
      <w:r>
        <w:t xml:space="preserve"> </w:t>
      </w:r>
      <w:r>
        <w:t xml:space="preserve">A standing eight (8) count shall be used at the discretion of the referee.</w:t>
      </w:r>
    </w:p>
    <w:p>
      <w:pPr>
        <w:pStyle w:val="kar_subparagraph"/>
      </w:pPr>
      <w:r>
        <w:t xml:space="preserve">8.</w:t>
      </w:r>
      <w:r>
        <w:t xml:space="preserve"> </w:t>
      </w:r>
      <w:r>
        <w:t xml:space="preserve">If a contestant is knocked down three (3) times during a round, the bout shall be stopped. The contestant scoring the knockdowns shall be the winner by a technical knockout.</w:t>
      </w:r>
    </w:p>
    <w:p>
      <w:pPr>
        <w:pStyle w:val="kar_subparagraph"/>
      </w:pPr>
      <w:r>
        <w:t xml:space="preserve">9.</w:t>
      </w:r>
      <w:r>
        <w:t xml:space="preserve"> </w:t>
      </w:r>
      <w:r>
        <w:t xml:space="preserve">If a round ends before a contestant who was knocked down rises, the count shall continue, and if the contestant fails to arise before the count of ten (10), the referee shall declare the contestant knocked out.</w:t>
      </w:r>
    </w:p>
    <w:p>
      <w:pPr>
        <w:pStyle w:val="kar_subsection"/>
      </w:pPr>
      <w:r>
        <w:t xml:space="preserve">(3)</w:t>
      </w:r>
      <w:r>
        <w:t xml:space="preserve"> </w:t>
      </w:r>
      <w:r>
        <w:t xml:space="preserve">A contestant shall be considered down if:</w:t>
      </w:r>
    </w:p>
    <w:p>
      <w:pPr>
        <w:pStyle w:val="kar_paragraph"/>
      </w:pPr>
      <w:r>
        <w:t xml:space="preserve">(a)</w:t>
      </w:r>
      <w:r>
        <w:t xml:space="preserve"> </w:t>
      </w:r>
      <w:r>
        <w:t xml:space="preserve">Any part of the contestant's body other than his or her feet is on the ring floor;</w:t>
      </w:r>
    </w:p>
    <w:p>
      <w:pPr>
        <w:pStyle w:val="kar_paragraph"/>
      </w:pPr>
      <w:r>
        <w:t xml:space="preserve">(b)</w:t>
      </w:r>
      <w:r>
        <w:t xml:space="preserve"> </w:t>
      </w:r>
      <w:r>
        <w:t xml:space="preserve">The contestant is hanging helplessly over the ropes and in the judgment of the referee, is unable to stand; or</w:t>
      </w:r>
    </w:p>
    <w:p>
      <w:pPr>
        <w:pStyle w:val="kar_paragraph"/>
      </w:pPr>
      <w:r>
        <w:t xml:space="preserve">(c)</w:t>
      </w:r>
      <w:r>
        <w:t xml:space="preserve"> </w:t>
      </w:r>
      <w:r>
        <w:t xml:space="preserve">The contestant is rising from the down position.</w:t>
      </w:r>
    </w:p>
    <w:p>
      <w:pPr>
        <w:pStyle w:val="kar_subsection"/>
      </w:pPr>
      <w:r>
        <w:t xml:space="preserve">(4)</w:t>
      </w:r>
      <w:r>
        <w:t xml:space="preserve"> </w:t>
      </w:r>
      <w:r>
        <w:t xml:space="preserve">Failure to resume a bout.</w:t>
      </w:r>
    </w:p>
    <w:p>
      <w:pPr>
        <w:pStyle w:val="kar_paragraph"/>
      </w:pPr>
      <w:r>
        <w:t xml:space="preserve">(a)</w:t>
      </w:r>
      <w:r>
        <w:t xml:space="preserve"> </w:t>
      </w:r>
      <w:r>
        <w:t xml:space="preserve">If a contestant fails to resume the bout for any reason after a rest period, or leaves the ring during the rest period and fails to be in the ring when the bell rings to begin the next round, the referee shall count the contestant out the same as if the contestant were down in that round.</w:t>
      </w:r>
    </w:p>
    <w:p>
      <w:pPr>
        <w:pStyle w:val="kar_paragraph"/>
      </w:pPr>
      <w:r>
        <w:t xml:space="preserve">(b)</w:t>
      </w:r>
      <w:r>
        <w:t xml:space="preserve"> </w:t>
      </w:r>
      <w:r>
        <w:t xml:space="preserve">If a contestant who has been knocked out of or has fallen out of the ring during a bout fails to return immediately to the ring and be on his or her feet before the expiration of ten (10) seconds, the referee shall count the contestant out as if the contestant were down.</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shall be considered fouls:</w:t>
      </w:r>
    </w:p>
    <w:p>
      <w:pPr>
        <w:pStyle w:val="kar_paragraph"/>
      </w:pPr>
      <w:r>
        <w:t xml:space="preserve">(a)</w:t>
      </w:r>
      <w:r>
        <w:t xml:space="preserve"> </w:t>
      </w:r>
      <w:r>
        <w:t xml:space="preserve">Hitting below the belt;</w:t>
      </w:r>
    </w:p>
    <w:p>
      <w:pPr>
        <w:pStyle w:val="kar_paragraph"/>
      </w:pPr>
      <w:r>
        <w:t xml:space="preserve">(b)</w:t>
      </w:r>
      <w:r>
        <w:t xml:space="preserve"> </w:t>
      </w:r>
      <w:r>
        <w:t xml:space="preserve">Hitting an opponent who is down or who is getting up after having been down;</w:t>
      </w:r>
    </w:p>
    <w:p>
      <w:pPr>
        <w:pStyle w:val="kar_paragraph"/>
      </w:pPr>
      <w:r>
        <w:t xml:space="preserve">(c)</w:t>
      </w:r>
      <w:r>
        <w:t xml:space="preserve"> </w:t>
      </w:r>
      <w:r>
        <w:t xml:space="preserve">Holding an opponent and deliberately maintaining a clinch;</w:t>
      </w:r>
    </w:p>
    <w:p>
      <w:pPr>
        <w:pStyle w:val="kar_paragraph"/>
      </w:pPr>
      <w:r>
        <w:t xml:space="preserve">(d)</w:t>
      </w:r>
      <w:r>
        <w:t xml:space="preserve"> </w:t>
      </w:r>
      <w:r>
        <w:t xml:space="preserve">Holding an opponent with one (1) hand and hitting with the other;</w:t>
      </w:r>
    </w:p>
    <w:p>
      <w:pPr>
        <w:pStyle w:val="kar_paragraph"/>
      </w:pPr>
      <w:r>
        <w:t xml:space="preserve">(e)</w:t>
      </w:r>
      <w:r>
        <w:t xml:space="preserve"> </w:t>
      </w:r>
      <w:r>
        <w:t xml:space="preserve">Butting with the head or shoulder or using the knee;</w:t>
      </w:r>
    </w:p>
    <w:p>
      <w:pPr>
        <w:pStyle w:val="kar_paragraph"/>
      </w:pPr>
      <w:r>
        <w:t xml:space="preserve">(f)</w:t>
      </w:r>
      <w:r>
        <w:t xml:space="preserve"> </w:t>
      </w:r>
      <w:r>
        <w:t xml:space="preserve">Hitting with the inside, or butt, of the hand, the wrist, or the elbow;</w:t>
      </w:r>
    </w:p>
    <w:p>
      <w:pPr>
        <w:pStyle w:val="kar_paragraph"/>
      </w:pPr>
      <w:r>
        <w:t xml:space="preserve">(g)</w:t>
      </w:r>
      <w:r>
        <w:t xml:space="preserve"> </w:t>
      </w:r>
      <w:r>
        <w:t xml:space="preserve">Hitting, or flicking, with the glove open or thumbing;</w:t>
      </w:r>
    </w:p>
    <w:p>
      <w:pPr>
        <w:pStyle w:val="kar_paragraph"/>
      </w:pPr>
      <w:r>
        <w:t xml:space="preserve">(h)</w:t>
      </w:r>
      <w:r>
        <w:t xml:space="preserve"> </w:t>
      </w:r>
      <w:r>
        <w:t xml:space="preserve">Wrestling, or roughing, against the ropes;</w:t>
      </w:r>
    </w:p>
    <w:p>
      <w:pPr>
        <w:pStyle w:val="kar_paragraph"/>
      </w:pPr>
      <w:r>
        <w:t xml:space="preserve">(i)</w:t>
      </w:r>
      <w:r>
        <w:t xml:space="preserve"> </w:t>
      </w:r>
      <w:r>
        <w:t xml:space="preserve">Purposely going down without having been hit;</w:t>
      </w:r>
    </w:p>
    <w:p>
      <w:pPr>
        <w:pStyle w:val="kar_paragraph"/>
      </w:pPr>
      <w:r>
        <w:t xml:space="preserve">(j)</w:t>
      </w:r>
      <w:r>
        <w:t xml:space="preserve"> </w:t>
      </w:r>
      <w:r>
        <w:t xml:space="preserve">Deliberately striking at the part of an opponent's body over the kidneys;</w:t>
      </w:r>
    </w:p>
    <w:p>
      <w:pPr>
        <w:pStyle w:val="kar_paragraph"/>
      </w:pPr>
      <w:r>
        <w:t xml:space="preserve">(k)</w:t>
      </w:r>
      <w:r>
        <w:t xml:space="preserve"> </w:t>
      </w:r>
      <w:r>
        <w:t xml:space="preserve">Using a pivot blow or rabbit punch;</w:t>
      </w:r>
    </w:p>
    <w:p>
      <w:pPr>
        <w:pStyle w:val="kar_paragraph"/>
      </w:pPr>
      <w:r>
        <w:t xml:space="preserve">(l)</w:t>
      </w:r>
      <w:r>
        <w:t xml:space="preserve"> </w:t>
      </w:r>
      <w:r>
        <w:t xml:space="preserve">Biting of the opponent;</w:t>
      </w:r>
    </w:p>
    <w:p>
      <w:pPr>
        <w:pStyle w:val="kar_paragraph"/>
      </w:pPr>
      <w:r>
        <w:t xml:space="preserve">(m)</w:t>
      </w:r>
      <w:r>
        <w:t xml:space="preserve"> </w:t>
      </w:r>
      <w:r>
        <w:t xml:space="preserve">Using abusive or profane language;</w:t>
      </w:r>
    </w:p>
    <w:p>
      <w:pPr>
        <w:pStyle w:val="kar_paragraph"/>
      </w:pPr>
      <w:r>
        <w:t xml:space="preserve">(n)</w:t>
      </w:r>
      <w:r>
        <w:t xml:space="preserve"> </w:t>
      </w:r>
      <w:r>
        <w:t xml:space="preserve">Failing to obey the referee;</w:t>
      </w:r>
    </w:p>
    <w:p>
      <w:pPr>
        <w:pStyle w:val="kar_paragraph"/>
      </w:pPr>
      <w:r>
        <w:t xml:space="preserve">(o)</w:t>
      </w:r>
      <w:r>
        <w:t xml:space="preserve"> </w:t>
      </w:r>
      <w:r>
        <w:t xml:space="preserve">Engaging in any unsportsmanlike trick or action that causes injury to another person;</w:t>
      </w:r>
    </w:p>
    <w:p>
      <w:pPr>
        <w:pStyle w:val="kar_paragraph"/>
      </w:pPr>
      <w:r>
        <w:t xml:space="preserve">(p)</w:t>
      </w:r>
      <w:r>
        <w:t xml:space="preserve"> </w:t>
      </w:r>
      <w:r>
        <w:t xml:space="preserve">Hitting after the bell has sounded at the end of the round; or</w:t>
      </w:r>
    </w:p>
    <w:p>
      <w:pPr>
        <w:pStyle w:val="kar_paragraph"/>
      </w:pPr>
      <w:r>
        <w:t xml:space="preserve">(q)</w:t>
      </w:r>
      <w:r>
        <w:t xml:space="preserve"> </w:t>
      </w:r>
      <w:r>
        <w:t xml:space="preserve">Backhand blows except in kickboxing.</w:t>
      </w:r>
    </w:p>
    <w:p>
      <w:pPr>
        <w:pStyle w:val="kar_subsection"/>
      </w:pPr>
      <w:r>
        <w:t xml:space="preserve">(2)</w:t>
      </w:r>
      <w:r>
        <w:t xml:space="preserve"> </w:t>
      </w:r>
      <w:r>
        <w:t xml:space="preserve"> </w:t>
      </w:r>
    </w:p>
    <w:p>
      <w:pPr>
        <w:pStyle w:val="kar_paragraph"/>
      </w:pPr>
      <w:r>
        <w:t xml:space="preserve">(a)</w:t>
      </w:r>
      <w:r>
        <w:t xml:space="preserve"> </w:t>
      </w:r>
      <w:r>
        <w:t xml:space="preserve">A contestant who commits a foul may be disqualified and the decision awarded to the opponent by the referee.</w:t>
      </w:r>
    </w:p>
    <w:p>
      <w:pPr>
        <w:pStyle w:val="kar_paragraph"/>
      </w:pPr>
      <w:r>
        <w:t xml:space="preserve">(b)</w:t>
      </w:r>
      <w:r>
        <w:t xml:space="preserve"> </w:t>
      </w:r>
      <w:r>
        <w:t xml:space="preserve">The referee shall immediately disqualify a contestant who commits a deliberate and willful foul that prevents the opponent from continuing in the bout.</w:t>
      </w:r>
    </w:p>
    <w:p>
      <w:pPr>
        <w:pStyle w:val="kar_paragraph"/>
      </w:pPr>
      <w:r>
        <w:t xml:space="preserve">(c)</w:t>
      </w:r>
      <w:r>
        <w:t xml:space="preserve"> </w:t>
      </w:r>
      <w:r>
        <w:t xml:space="preserve">The referee may take one (1) or more points away from a contestant who commits an accidental foul.</w:t>
      </w:r>
    </w:p>
    <w:p>
      <w:pPr>
        <w:pStyle w:val="kar_subsection"/>
      </w:pPr>
      <w:r>
        <w:t xml:space="preserve">(3)</w:t>
      </w:r>
      <w:r>
        <w:t xml:space="preserve"> </w:t>
      </w:r>
      <w:r>
        <w:t xml:space="preserve">A contestant committing a foul may be issued a violation by an inspector.</w:t>
      </w:r>
    </w:p>
    <w:p>
      <w:pPr>
        <w:pStyle w:val="kar_subsection"/>
      </w:pPr>
      <w:r>
        <w:t xml:space="preserve">(4)</w:t>
      </w:r>
      <w:r>
        <w:t xml:space="preserve"> </w:t>
      </w:r>
      <w:r>
        <w:t xml:space="preserve"> </w:t>
      </w:r>
    </w:p>
    <w:p>
      <w:pPr>
        <w:pStyle w:val="kar_paragraph"/>
      </w:pPr>
      <w:r>
        <w:t xml:space="preserve">(a)</w:t>
      </w:r>
      <w:r>
        <w:t xml:space="preserve"> </w:t>
      </w:r>
      <w:r>
        <w:t xml:space="preserve">If a bout is temporarily stopped by the referee due to fouling, the referee, with the aid of the physician, if necessary, shall decide if the contestant who has been fouled is in physical condition to continue the bout.</w:t>
      </w:r>
    </w:p>
    <w:p>
      <w:pPr>
        <w:pStyle w:val="kar_paragraph"/>
      </w:pPr>
      <w:r>
        <w:t xml:space="preserve">(b)</w:t>
      </w:r>
      <w:r>
        <w:t xml:space="preserve"> </w:t>
      </w:r>
      <w:r>
        <w:t xml:space="preserve">If in the referee's opinion the contestant's chances have not been seriously jeopardized as a result of the foul, the referee shall order the bout resumed after a reasonable time set by the referee, but not exceeding five (5) minutes.</w:t>
      </w:r>
    </w:p>
    <w:p>
      <w:pPr>
        <w:pStyle w:val="kar_subsection"/>
      </w:pPr>
      <w:r>
        <w:t xml:space="preserve">(5)</w:t>
      </w:r>
      <w:r>
        <w:t xml:space="preserve"> </w:t>
      </w:r>
      <w:r>
        <w:t xml:space="preserve"> </w:t>
      </w:r>
    </w:p>
    <w:p>
      <w:pPr>
        <w:pStyle w:val="kar_paragraph"/>
      </w:pPr>
      <w:r>
        <w:t xml:space="preserve">(a)</w:t>
      </w:r>
      <w:r>
        <w:t xml:space="preserve"> </w:t>
      </w:r>
      <w:r>
        <w:t xml:space="preserve">If a contestant is unable to continue as the result of an accidental foul and the bout is in one (1) of the first three (3) rounds, the bout shall be declared a technical draw.</w:t>
      </w:r>
    </w:p>
    <w:p>
      <w:pPr>
        <w:pStyle w:val="kar_paragraph"/>
      </w:pPr>
      <w:r>
        <w:t xml:space="preserve">(b)</w:t>
      </w:r>
      <w:r>
        <w:t xml:space="preserve"> </w:t>
      </w:r>
      <w:r>
        <w:t xml:space="preserve">If an accidental foul occurs after the third round, or if an injury sustained from an accidental foul in the first three (3) rounds causes the bout to be subsequently stopped, the bout shall be scored on the basis of the judges' scorecards.</w:t>
      </w:r>
    </w:p>
    <w:p>
      <w:pPr>
        <w:pStyle w:val="kar_subsection"/>
      </w:pPr>
      <w:r>
        <w:t xml:space="preserve">(6)</w:t>
      </w:r>
      <w:r>
        <w:t xml:space="preserve"> </w:t>
      </w:r>
      <w:r>
        <w:t xml:space="preserve">If a bout is ended by reason of fouling or failure to give an honest demonstration of skill, as determined by an inspector or referee, the compensation of the offending contestant shall be withheld by the promoter.</w:t>
      </w:r>
    </w:p>
    <w:p>
      <w:pPr>
        <w:pStyle w:val="kar_section"/>
      </w:pPr>
      <w:r>
        <w:t xml:space="preserve">Section 12.</w:t>
      </w:r>
      <w:r>
        <w:t xml:space="preserve"> </w:t>
      </w:r>
      <w:r>
        <w:t xml:space="preserve">Prohibitions.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 and</w:t>
      </w:r>
    </w:p>
    <w:p>
      <w:pPr>
        <w:pStyle w:val="kar_paragraph"/>
      </w:pPr>
      <w:r>
        <w:t xml:space="preserve">(b)</w:t>
      </w:r>
      <w:r>
        <w:t xml:space="preserve"> </w:t>
      </w:r>
      <w:r>
        <w:t xml:space="preserve">Use of excessive grease or other substance that may handicap an opponent.</w:t>
      </w:r>
    </w:p>
    <w:p>
      <w:pPr>
        <w:pStyle w:val="kar_subsection"/>
      </w:pPr>
      <w:r>
        <w:t xml:space="preserve">(2)</w:t>
      </w:r>
      <w:r>
        <w:t xml:space="preserve"> </w:t>
      </w:r>
      <w:r>
        <w:t xml:space="preserve">A contestant shall not engage at a show in boxing or sparring with a member of the opposite sex.</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All ring officials shall be selected, licensed, and assigned to each show by the commission. For each show, a minimum of the following shall be required:</w:t>
      </w:r>
    </w:p>
    <w:p>
      <w:pPr>
        <w:pStyle w:val="kar_paragraph"/>
      </w:pPr>
      <w:r>
        <w:t xml:space="preserve">(a)</w:t>
      </w:r>
      <w:r>
        <w:t xml:space="preserve"> </w:t>
      </w:r>
      <w:r>
        <w:t xml:space="preserve">A minimum of three (3) judges, or a minimum of two (2) judges if a referee also serves as a judge, and a maximum of five (5) judges;</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except two (2) physicians shall be assigned to a bout designated a championship bout by a national sanctioning body recognized by the commission; and</w:t>
      </w:r>
    </w:p>
    <w:p>
      <w:pPr>
        <w:pStyle w:val="kar_paragraph"/>
      </w:pPr>
      <w:r>
        <w:t xml:space="preserve">(d)</w:t>
      </w:r>
      <w:r>
        <w:t xml:space="preserve"> </w:t>
      </w:r>
      <w:r>
        <w:t xml:space="preserve">One (1) referee, unless the card has more than thirty (30) rounds,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w:t>
      </w:r>
    </w:p>
    <w:p>
      <w:pPr>
        <w:pStyle w:val="kar_paragraph"/>
      </w:pPr>
      <w:r>
        <w:t xml:space="preserve">(a)</w:t>
      </w:r>
      <w:r>
        <w:t xml:space="preserve"> </w:t>
      </w:r>
      <w:r>
        <w:t xml:space="preserve">Whether or not a foul has been committed;</w:t>
      </w:r>
    </w:p>
    <w:p>
      <w:pPr>
        <w:pStyle w:val="kar_paragraph"/>
      </w:pPr>
      <w:r>
        <w:t xml:space="preserve">(b)</w:t>
      </w:r>
      <w:r>
        <w:t xml:space="preserve"> </w:t>
      </w:r>
      <w:r>
        <w:t xml:space="preserve">Whether or not each contestant is competing in earnest; and</w:t>
      </w:r>
    </w:p>
    <w:p>
      <w:pPr>
        <w:pStyle w:val="kar_paragraph"/>
      </w:pPr>
      <w:r>
        <w:t xml:space="preserve">(c)</w:t>
      </w:r>
      <w:r>
        <w:t xml:space="preserve"> </w:t>
      </w:r>
      <w:r>
        <w:t xml:space="preserve">Whether or not 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from the referee to commence or take time out.</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Boxing and Kickboxing Pre-Fight Medical Questionnaire of each contestant.</w:t>
      </w:r>
    </w:p>
    <w:p>
      <w:pPr>
        <w:pStyle w:val="kar_subparagraph"/>
      </w:pPr>
      <w:r>
        <w:t xml:space="preserve">2.</w:t>
      </w:r>
      <w:r>
        <w:t xml:space="preserve"> </w:t>
      </w:r>
      <w:r>
        <w:t xml:space="preserve">The physician shall deliver to the inspector the Boxing and Kickboxing Pre-Fight Examination form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boxing or kickboxing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to the inspector the form Boxing and Kickboxing 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ascertain from each contestant the name of the contestant's chief second. The referee shall hold the chief second responsible for the conduct of the chief second's assistants during the progress of the bout.</w:t>
      </w:r>
    </w:p>
    <w:p>
      <w:pPr>
        <w:pStyle w:val="kar_paragraph"/>
      </w:pPr>
      <w:r>
        <w:t xml:space="preserve">(b)</w:t>
      </w:r>
      <w:r>
        <w:t xml:space="preserve"> </w:t>
      </w:r>
      <w:r>
        <w:t xml:space="preserve">The referee shall call the contestants together in the ring immediately preceding a bout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at any time if the referee has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except upon failure of a contestant to obey the referee's orders or to protect a contestant.</w:t>
      </w:r>
    </w:p>
    <w:p>
      <w:pPr>
        <w:pStyle w:val="kar_paragraph"/>
      </w:pPr>
      <w:r>
        <w:t xml:space="preserve">(g)</w:t>
      </w:r>
      <w:r>
        <w:t xml:space="preserve"> </w:t>
      </w:r>
      <w:r>
        <w:t xml:space="preserve">The referee shall decide all questions arising during a bout that are not otherwise specifically covered by KRS Chapter 229 or 201 KAR Chapter 27.</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t xml:space="preserve">The executive director, the executive director's designee, or a commission representative may issue an order for a medical suspension of a contestant's license as established in paragraphs (a) through (f) of this subsection.</w:t>
      </w:r>
    </w:p>
    <w:p>
      <w:pPr>
        <w:pStyle w:val="kar_paragraph"/>
      </w:pPr>
      <w:r>
        <w:t xml:space="preserve">(a)</w:t>
      </w:r>
      <w:r>
        <w:t xml:space="preserve"> </w:t>
      </w:r>
      <w:r>
        <w:t xml:space="preserve">A contestant who has been repeatedly knocked out and severely beaten shall be retired and not permitted to compete in unarmed combat again if, after subjecting the boxer or kickboxer to a thorough examination by a physician licensed by the commission, the medical advisory panel determines the action is necessary to protect the health and welfare of the contestant.</w:t>
      </w:r>
    </w:p>
    <w:p>
      <w:pPr>
        <w:pStyle w:val="kar_paragraph"/>
      </w:pPr>
      <w:r>
        <w:t xml:space="preserve">(b)</w:t>
      </w:r>
      <w:r>
        <w:t xml:space="preserve"> </w:t>
      </w:r>
      <w:r>
        <w:t xml:space="preserve">If a contestant receives an injury to the head or body, the contestant's license may be suspended indefinitely based on increased risk for probably injury.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t xml:space="preserve">(c)</w:t>
      </w:r>
      <w:r>
        <w:t xml:space="preserve"> </w:t>
      </w:r>
      <w:r>
        <w:t xml:space="preserve">A contestant who has suffered five (5) consecutive defeats by knockout or medical stoppage shall not be allowed to compete in unarmed combat until the contestant has been evaluated and subsequently cleared for further competition by the medical advisory panel.</w:t>
      </w:r>
    </w:p>
    <w:p>
      <w:pPr>
        <w:pStyle w:val="kar_paragraph"/>
      </w:pPr>
      <w:r>
        <w:t xml:space="preserve">(d)</w:t>
      </w:r>
      <w:r>
        <w:t xml:space="preserve"> </w:t>
      </w:r>
      <w:r>
        <w:t xml:space="preserve">A contestant who has been knocked out shall be prohibited from all competition for a minimum of sixty (60) days.</w:t>
      </w:r>
    </w:p>
    <w:p>
      <w:pPr>
        <w:pStyle w:val="kar_paragraph"/>
      </w:pPr>
      <w:r>
        <w:t xml:space="preserve">(e)</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t xml:space="preserve">(f)</w:t>
      </w:r>
      <w:r>
        <w:t xml:space="preserve"> </w:t>
      </w:r>
      <w:r>
        <w:t xml:space="preserve">A contestant subject to an order levying a medical suspension may appeal the medical suspension. An appellant shall submit a written notice of appeal to the Commission within twenty (20) days of the Commission's order. The provisions of KRS Chapter 13B shall govern the proceedings.</w:t>
      </w:r>
    </w:p>
    <w:p>
      <w:pPr>
        <w:pStyle w:val="kar_subsection"/>
      </w:pPr>
      <w:r>
        <w:t xml:space="preserve">(2)</w:t>
      </w:r>
      <w:r>
        <w:t xml:space="preserve"> </w:t>
      </w:r>
      <w:r>
        <w:t xml:space="preserve"> </w:t>
      </w:r>
    </w:p>
    <w:p>
      <w:pPr>
        <w:pStyle w:val="kar_paragraph"/>
      </w:pPr>
      <w:r>
        <w:t xml:space="preserve">(a)</w:t>
      </w:r>
      <w:r>
        <w:t xml:space="preserve"> </w:t>
      </w:r>
      <w:r>
        <w:t xml:space="preserve">A female boxer or kickboxer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bout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boxer or kickboxer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boxing or kickboxing show.</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r>
        <w:t xml:space="preserve">The deductible expense under the policy for a contestant shall not exceed $1,000.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promoter shall maintain an account with the recognized national database as identified by the commission and submit contestant's names to that database upon approval of the show date. The promoter shall be responsible for the costs associated with the use of this service.</w:t>
      </w:r>
    </w:p>
    <w:p>
      <w:pPr>
        <w:pStyle w:val="kar_subsection"/>
      </w:pPr>
      <w:r>
        <w:t xml:space="preserve">(2)</w:t>
      </w:r>
      <w:r>
        <w:t xml:space="preserve"> </w:t>
      </w:r>
      <w:r>
        <w:t xml:space="preserve">All shows shall be video recorded and retained by the promoter for at least for one (1) year. Upon request of the commission, the promoter shall provide the video recording of a show to the commission.</w:t>
      </w:r>
    </w:p>
    <w:p>
      <w:pPr>
        <w:pStyle w:val="kar_subsection"/>
      </w:pPr>
      <w:r>
        <w:t xml:space="preserve">(3)</w:t>
      </w:r>
      <w:r>
        <w:t xml:space="preserve"> </w:t>
      </w:r>
      <w:r>
        <w:t xml:space="preserve">Smoking shall be prohibited inside the gymnasium, room, or hall in which the ring is located.</w:t>
      </w:r>
    </w:p>
    <w:p>
      <w:pPr>
        <w:pStyle w:val="kar_subsection"/>
      </w:pPr>
      <w:r>
        <w:t xml:space="preserve">(4)</w:t>
      </w:r>
      <w:r>
        <w:t xml:space="preserve"> </w:t>
      </w:r>
      <w:r>
        <w:t xml:space="preserve">Alcohol shall be prohibited inside the six-foot area alongside the ring.</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"Boxing &amp; Kickboxing Show Notice Form", May 2023;</w:t>
      </w:r>
    </w:p>
    <w:p>
      <w:pPr>
        <w:pStyle w:val="kar_paragraph"/>
      </w:pPr>
      <w:r>
        <w:t xml:space="preserve">(b)</w:t>
      </w:r>
      <w:r>
        <w:t xml:space="preserve"> </w:t>
      </w:r>
      <w:r>
        <w:t xml:space="preserve">"Boxing &amp; Kickboxing Pre-Fight Medical Questionnaire", May 2023;</w:t>
      </w:r>
    </w:p>
    <w:p>
      <w:pPr>
        <w:pStyle w:val="kar_paragraph"/>
      </w:pPr>
      <w:r>
        <w:t xml:space="preserve">(c)</w:t>
      </w:r>
      <w:r>
        <w:t xml:space="preserve"> </w:t>
      </w:r>
      <w:r>
        <w:t xml:space="preserve">"Boxing &amp; Kickboxing Pre-Fight Examination", May 2023; </w:t>
      </w:r>
    </w:p>
    <w:p>
      <w:pPr>
        <w:pStyle w:val="kar_paragraph"/>
      </w:pPr>
      <w:r>
        <w:t xml:space="preserve">(d)</w:t>
      </w:r>
      <w:r>
        <w:t xml:space="preserve"> </w:t>
      </w:r>
      <w:r>
        <w:t xml:space="preserve">"Boxing &amp; Kickboxing Post-Fight Examination", May 2023;</w:t>
      </w:r>
    </w:p>
    <w:p>
      <w:pPr>
        <w:pStyle w:val="kar_paragraph"/>
      </w:pPr>
      <w:r>
        <w:t xml:space="preserve">(e)</w:t>
      </w:r>
      <w:r>
        <w:t xml:space="preserve"> </w:t>
      </w:r>
      <w:r>
        <w:t xml:space="preserve">"Boxing &amp; Kickboxing Medical Release Form", May 2023; and</w:t>
      </w:r>
    </w:p>
    <w:p>
      <w:pPr>
        <w:pStyle w:val="kar_paragraph"/>
      </w:pPr>
      <w:r>
        <w:t xml:space="preserve">(f)</w:t>
      </w:r>
      <w:r>
        <w:t xml:space="preserve"> </w:t>
      </w:r>
      <w:r>
        <w:t xml:space="preserve">"Boxing &amp; Kickboxing Neurological Evaluation Form", May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https://kbwc.ky.gov/New_Docs.aspx?cat=29&amp;menuid=27.</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1835; 2249; eff. 7-7-2006; 38 Ky.R. 1191; 1703; eff. 5-4-2012; 43 Ky.R. 280; 713; 955; eff. 1-6-2017; 45 Ky.R. 2419, 2866; eff. 5-3-2019; TAm eff. 11-22-2019; 50 Ky.R. 119, 806;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5880410e8e4036" /><Relationship Type="http://schemas.openxmlformats.org/officeDocument/2006/relationships/settings" Target="/word/settings.xml" Id="Re90d9ab980f54748" /></Relationships>
</file>