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05eb52e1d54c9a" /></Relationships>
</file>

<file path=word/document.xml><?xml version="1.0" encoding="utf-8"?>
<w:document xmlns:w="http://schemas.openxmlformats.org/wordprocessingml/2006/main">
  <w:body>
    <w:p>
      <w:pPr>
        <w:pStyle w:val="kar_citation"/>
      </w:pPr>
      <w:r>
        <w:t>16 KAR 2:240.</w:t>
      </w:r>
      <w:r>
        <w:t xml:space="preserve"> </w:t>
      </w:r>
      <w:r>
        <w:t xml:space="preserve">Interim certificate.</w:t>
      </w:r>
    </w:p>
    <w:p>
      <w:pPr>
        <w:pStyle w:val="kar_markup_metadata"/>
      </w:pPr>
      <w:r>
        <w:t xml:space="preserve">RELATES TO: </w:t>
      </w:r>
      <w:r>
        <w:t xml:space="preserve">KRS 161.020</w:t>
      </w:r>
    </w:p>
    <w:p>
      <w:pPr>
        <w:pStyle w:val="kar_markup_metadata"/>
      </w:pPr>
      <w:r>
        <w:t xml:space="preserve">STATUTORY AUTHORITY: </w:t>
      </w:r>
      <w:r>
        <w:t xml:space="preserve">2023 Ky. Acts ch. 164 sec. 8</w:t>
      </w:r>
    </w:p>
    <w:p>
      <w:pPr>
        <w:pStyle w:val="kar_markup_metadata"/>
      </w:pPr>
      <w:r>
        <w:t xml:space="preserve">NECESSITY, FUNCTION, AND CONFORMITY: </w:t>
      </w:r>
      <w:r>
        <w:t xml:space="preserve">KRS 161.020(1) requires educators to hold a certificate of legal qualifications for the position, issued by the Education Professional Standards Board (EPSB). 2023 Ky. Acts ch. 164 sec. 8 creates an interim certificate and requires the EPSB to promulgate administrative regulations as may be needed to issue the interim certificate. This administrative regulation establishes the requirements for issuance of the interim certificate.</w:t>
      </w:r>
    </w:p>
    <w:p>
      <w:pPr>
        <w:pStyle w:val="kar_section"/>
      </w:pPr>
      <w:r>
        <w:t xml:space="preserve">Section 1.</w:t>
      </w:r>
      <w:r>
        <w:t xml:space="preserve"> </w:t>
      </w:r>
      <w:r>
        <w:t xml:space="preserve">Interim Certificate.</w:t>
      </w:r>
    </w:p>
    <w:p>
      <w:pPr>
        <w:pStyle w:val="kar_subsection"/>
      </w:pPr>
      <w:r>
        <w:t xml:space="preserve">(1)</w:t>
      </w:r>
      <w:r>
        <w:t xml:space="preserve"> </w:t>
      </w:r>
      <w:r>
        <w:t xml:space="preserve">A candidate shall be eligible for issuance of the one-year interim certificate upon application to the EPSB, compliance with 16 KAR 2:010, Section 3(1), and submission of the following documentation:</w:t>
      </w:r>
    </w:p>
    <w:p>
      <w:pPr>
        <w:pStyle w:val="kar_paragraph"/>
      </w:pPr>
      <w:r>
        <w:t xml:space="preserve">(a)</w:t>
      </w:r>
      <w:r>
        <w:t xml:space="preserve"> </w:t>
      </w:r>
      <w:r>
        <w:t xml:space="preserve">A bachelor's degree or higher as evidenced by an official transcript from a nationally or regionally accredited institution of higher education; and</w:t>
      </w:r>
    </w:p>
    <w:p>
      <w:pPr>
        <w:pStyle w:val="kar_paragraph"/>
      </w:pPr>
      <w:r>
        <w:t xml:space="preserve">(b)</w:t>
      </w:r>
      <w:r>
        <w:t xml:space="preserve"> </w:t>
      </w:r>
      <w:r>
        <w:t xml:space="preserve">Confirmation from an employer of a minimum of four (4) years of work experience in the area in which certification is being sought.</w:t>
      </w:r>
    </w:p>
    <w:p>
      <w:pPr>
        <w:pStyle w:val="kar_subsection"/>
      </w:pPr>
      <w:r>
        <w:t xml:space="preserve">(2)</w:t>
      </w:r>
      <w:r>
        <w:t xml:space="preserve"> </w:t>
      </w:r>
      <w:r>
        <w:t xml:space="preserve">An applicant for certification in the area of career and technical education may substitute an additional four (4) years of work experience in the area in which certification is being sought to meet the requirements of subsection (1)(a) of this section.</w:t>
      </w:r>
    </w:p>
    <w:p>
      <w:pPr>
        <w:pStyle w:val="kar_subsection"/>
      </w:pPr>
      <w:r>
        <w:t xml:space="preserve">(3)</w:t>
      </w:r>
      <w:r>
        <w:t xml:space="preserve"> </w:t>
      </w:r>
      <w:r>
        <w:t xml:space="preserve">Work experience shall be considered in the area of certification if it includes the content taught by the certificate.</w:t>
      </w:r>
    </w:p>
    <w:p>
      <w:pPr>
        <w:pStyle w:val="kar_subsection"/>
      </w:pPr>
      <w:r>
        <w:t xml:space="preserve">(4)</w:t>
      </w:r>
      <w:r>
        <w:t xml:space="preserve"> </w:t>
      </w:r>
      <w:r>
        <w:t xml:space="preserve">The interim certificate shall be issued for the certification area that aligns with the applicant's work experience and job offer.</w:t>
      </w:r>
    </w:p>
    <w:p>
      <w:pPr>
        <w:pStyle w:val="kar_subsection"/>
      </w:pPr>
      <w:r>
        <w:t xml:space="preserve">(5)</w:t>
      </w:r>
      <w:r>
        <w:t xml:space="preserve"> </w:t>
      </w:r>
      <w:r>
        <w:t xml:space="preserve">The interim certificate shall be issued at the rank corresponding to the degree held by the teacher applicant in accordance with the requirements established in KRS 161.1211 and 16 KAR Chapter 8.</w:t>
      </w:r>
    </w:p>
    <w:p>
      <w:pPr>
        <w:pStyle w:val="kar_subsection"/>
      </w:pPr>
      <w:r>
        <w:t xml:space="preserve">(6)</w:t>
      </w:r>
      <w:r>
        <w:t xml:space="preserve"> </w:t>
      </w:r>
      <w:r>
        <w:t xml:space="preserve">An interim certificate shall not be valid after June 30, 2026.</w:t>
      </w:r>
    </w:p>
    <w:p>
      <w:pPr>
        <w:pStyle w:val="kar_section"/>
      </w:pPr>
      <w:r>
        <w:t xml:space="preserve">Section 2.</w:t>
      </w:r>
      <w:r>
        <w:t xml:space="preserve"> </w:t>
      </w:r>
      <w:r>
        <w:t xml:space="preserve">Renewal of the Interim Certificate.</w:t>
      </w:r>
    </w:p>
    <w:p>
      <w:pPr>
        <w:pStyle w:val="kar_subsection"/>
      </w:pPr>
      <w:r>
        <w:t xml:space="preserve">(1)</w:t>
      </w:r>
      <w:r>
        <w:t xml:space="preserve"> </w:t>
      </w:r>
      <w:r>
        <w:t xml:space="preserve">A candidate shall be eligible for renewal of the one-year interim certificate upon application to the EPSB and compliance with 16 KAR 2:010, Section 3(1).</w:t>
      </w:r>
    </w:p>
    <w:p>
      <w:pPr>
        <w:pStyle w:val="kar_subsection"/>
      </w:pPr>
      <w:r>
        <w:t xml:space="preserve">(2)</w:t>
      </w:r>
      <w:r>
        <w:t xml:space="preserve"> </w:t>
      </w:r>
      <w:r>
        <w:t xml:space="preserve">The interim certificate may be renewed a maximum of two (2) times.</w:t>
      </w:r>
    </w:p>
    <w:p>
      <w:pPr>
        <w:pStyle w:val="kar_subsection"/>
      </w:pPr>
      <w:r>
        <w:t xml:space="preserve">(3)</w:t>
      </w:r>
      <w:r>
        <w:t xml:space="preserve"> </w:t>
      </w:r>
      <w:r>
        <w:t xml:space="preserve">The interim certificate shall not be renewed after June 30, 2026.</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490, 1038; eff. 12-11-2023.)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f2b95845c7455f" /><Relationship Type="http://schemas.openxmlformats.org/officeDocument/2006/relationships/settings" Target="/word/settings.xml" Id="Rfe387587fe4d4315" /></Relationships>
</file>