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d7240450d84245"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w:t>
      </w:r>
      <w:r>
        <w:rPr>
          <w:b/>
          <w:i/>
          <w:u w:val="single"/>
        </w:rPr>
        <w:t xml:space="preserve">(42)</w:t>
      </w:r>
      <w:r>
        <w:t>[</w:t>
      </w:r>
      <w:r>
        <w:rPr>
          <w:b/>
          <w:i/>
          <w:strike w:val="true"/>
        </w:rPr>
        <w:t xml:space="preserve">(41)</w:t>
      </w:r>
      <w:r>
        <w:t>]</w:t>
      </w:r>
      <w:r>
        <w:t xml:space="preserve">, 150.290, 150.725, 150.740</w:t>
      </w:r>
      <w:r>
        <w:t>[</w:t>
      </w:r>
      <w:r>
        <w:rPr>
          <w:b/>
          <w:i/>
          <w:strike w:val="true"/>
        </w:rPr>
        <w:t xml:space="preserve">, 164.772]</w:t>
      </w:r>
      <w:r>
        <w:t>]</w:t>
      </w:r>
    </w:p>
    <w:p>
      <w:pPr>
        <w:pStyle w:val="kar_markup_metadata"/>
      </w:pPr>
      <w:r>
        <w:t xml:space="preserve">STATUTORY AUTHORITY: </w:t>
      </w:r>
      <w:r>
        <w:t xml:space="preserve">KRS 150.025(1), 150.280, 150.720, 150.730, 150.735</w:t>
      </w:r>
    </w:p>
    <w:p>
      <w:pPr>
        <w:pStyle w:val="kar_markup_metadata"/>
      </w:pPr>
      <w:r>
        <w:t xml:space="preserve">NECESSITY, FUNCTION, AND CONFORMITY: </w:t>
      </w:r>
      <w:r>
        <w:t xml:space="preserve">KRS 150.025 authorizes the department to regulate the buying, selling, or transportation of wildlife. KRS 150.280 </w:t>
      </w:r>
      <w:r>
        <w:rPr>
          <w:b/>
          <w:i/>
          <w:u w:val="single"/>
        </w:rPr>
        <w:t xml:space="preserve">requires</w:t>
      </w:r>
      <w:r>
        <w:t>[</w:t>
      </w:r>
      <w:r>
        <w:rPr>
          <w:b/>
          <w:i/>
          <w:strike w:val="true"/>
        </w:rPr>
        <w:t xml:space="preserve">authorizes</w:t>
      </w:r>
      <w:r>
        <w:t>]</w:t>
      </w:r>
      <w:r>
        <w:t xml:space="preserve"> the department to promulgate administrative regulations relating to propagating and holding of wildlife. KRS 150.720 </w:t>
      </w:r>
      <w:r>
        <w:rPr>
          <w:b/>
          <w:i/>
          <w:u w:val="single"/>
        </w:rPr>
        <w:t xml:space="preserve">requires</w:t>
      </w:r>
      <w:r>
        <w:t>[</w:t>
      </w:r>
      <w:r>
        <w:rPr>
          <w:b/>
          <w:i/>
          <w:strike w:val="true"/>
        </w:rPr>
        <w:t xml:space="preserve">authorizes</w:t>
      </w:r>
      <w:r>
        <w:t>]</w:t>
      </w:r>
      <w:r>
        <w:t xml:space="preserve">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w:t>
      </w:r>
      <w:r>
        <w:rPr>
          <w:b/>
          <w:i/>
          <w:u w:val="single"/>
        </w:rPr>
        <w:t xml:space="preserve">of </w:t>
      </w:r>
      <w:r>
        <w:t xml:space="preserve">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w:t>
      </w:r>
      <w:r>
        <w:rPr>
          <w:b/>
          <w:i/>
          <w:u w:val="single"/>
        </w:rPr>
        <w:t xml:space="preserve">,</w:t>
      </w:r>
      <w:r>
        <w:t xml:space="preserve">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w:t>
      </w:r>
      <w:r>
        <w:rPr>
          <w:b/>
          <w:i/>
          <w:u w:val="single"/>
        </w:rPr>
        <w:t xml:space="preserve">cervid </w:t>
      </w:r>
      <w:r>
        <w:t xml:space="preserve">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w:t>
      </w:r>
      <w:r>
        <w:rPr>
          <w:b/>
          <w:i/>
          <w:u w:val="single"/>
        </w:rPr>
        <w:t xml:space="preserve">;</w:t>
      </w:r>
      <w:r>
        <w:t xml:space="preserve"> and</w:t>
      </w:r>
      <w:r>
        <w:t>[</w:t>
      </w:r>
      <w:r>
        <w:rPr>
          <w:b/>
          <w:i/>
          <w:strike w:val="true"/>
        </w:rPr>
        <w:t xml:space="preserve">;</w:t>
      </w:r>
      <w:r>
        <w:t>]</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w:t>
      </w:r>
      <w:r>
        <w:t>[</w:t>
      </w:r>
      <w:r>
        <w:rPr>
          <w:strike w:val="true"/>
        </w:rPr>
        <w:t xml:space="preserve">20:066</w:t>
      </w:r>
      <w:r>
        <w:t>]</w:t>
      </w:r>
      <w:r>
        <w:rPr>
          <w:u w:val="single"/>
        </w:rPr>
        <w:t xml:space="preserve">22:150</w:t>
      </w:r>
      <w:r>
        <w:t xml:space="preserve">.</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rPr>
          <w:b/>
          <w:i/>
          <w:u w:val="single"/>
        </w:rPr>
        <w:t xml:space="preserve">Upon written request, </w:t>
      </w:r>
      <w:r>
        <w:t xml:space="preserve">the department shall approve one (1) of the alternatives for plastic flop tags established in paragraphs (a) through (c) of this subsection for bona fide zoos, nature centers, or similar educational institutions</w:t>
      </w:r>
      <w:r>
        <w:t>[</w:t>
      </w:r>
      <w:r>
        <w:rPr>
          <w:b/>
          <w:i/>
          <w:strike w:val="true"/>
        </w:rPr>
        <w:t xml:space="preserve"> upon written request</w:t>
      </w:r>
      <w:r>
        <w:t>]</w:t>
      </w:r>
      <w:r>
        <w:t xml:space="preserve">:</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and numbers 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w:t>
      </w:r>
      <w:r>
        <w:t>[</w:t>
      </w:r>
      <w:r>
        <w:rPr>
          <w:strike w:val="true"/>
        </w:rPr>
        <w:t xml:space="preserve">,</w:t>
      </w:r>
      <w:r>
        <w:t>]</w:t>
      </w:r>
      <w:r>
        <w:t xml:space="preserve">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w:t>
      </w:r>
      <w:r>
        <w:t>[</w:t>
      </w:r>
      <w:r>
        <w:rPr>
          <w:strike w:val="true"/>
        </w:rPr>
        <w:t xml:space="preserve">,</w:t>
      </w:r>
      <w:r>
        <w:t>]</w:t>
      </w:r>
      <w:r>
        <w:t xml:space="preserve">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w:t>
      </w:r>
      <w:r>
        <w:t>[</w:t>
      </w:r>
      <w:r>
        <w:rPr>
          <w:strike w:val="true"/>
        </w:rPr>
        <w:t xml:space="preserve">20:066</w:t>
      </w:r>
      <w:r>
        <w:t>]</w:t>
      </w:r>
      <w:r>
        <w:rPr>
          <w:u w:val="single"/>
        </w:rPr>
        <w:t xml:space="preserve">22:150</w:t>
      </w:r>
      <w:r>
        <w:t xml:space="preserve">,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w:t>
      </w:r>
      <w:r>
        <w:t>[</w:t>
      </w:r>
      <w:r>
        <w:rPr>
          <w:strike w:val="true"/>
        </w:rPr>
        <w:t xml:space="preserve">20:066</w:t>
      </w:r>
      <w:r>
        <w:t>]</w:t>
      </w:r>
      <w:r>
        <w:rPr>
          <w:u w:val="single"/>
        </w:rPr>
        <w:t xml:space="preserve">22:150</w:t>
      </w:r>
      <w:r>
        <w:t xml:space="preserve">.</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2016 edition;</w:t>
      </w:r>
    </w:p>
    <w:p>
      <w:pPr>
        <w:pStyle w:val="kar_paragraph"/>
      </w:pPr>
      <w:r>
        <w:t xml:space="preserve">(b)</w:t>
      </w:r>
      <w:r>
        <w:t xml:space="preserve"> </w:t>
      </w:r>
      <w:r>
        <w:t xml:space="preserve">"Captive Cervid Permit Transfer Application", 2016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w:t>
      </w:r>
    </w:p>
    <w:p>
      <w:pPr>
        <w:pStyle w:val="kar_normal"/>
      </w:pPr>
      <w:r>
        <w:t xml:space="preserve"/>
      </w:r>
    </w:p>
    <w:p>
      <w:pPr>
        <w:pStyle w:val="kar_filed"/>
      </w:pPr>
      <w:r>
        <w:t xml:space="preserve">FILED WITH LRC: November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835042577647e2" /><Relationship Type="http://schemas.openxmlformats.org/officeDocument/2006/relationships/settings" Target="/word/settings.xml" Id="R1fd970620a2e4d02" /></Relationships>
</file>