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10b23c1b1b44b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ind w:firstLine="0"/>
      </w:pPr>
      <w:r>
        <w:t>TECHNICAL AMENDMENT</w:t>
        <w:br/>
        <w:t>November 21, 2023</w:t>
      </w:r>
    </w:p>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2021, and Bylaws as of August 3, 2017, and as amended August 15, 2017.</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2021; and</w:t>
      </w:r>
    </w:p>
    <w:p>
      <w:pPr>
        <w:pStyle w:val="kar_paragraph"/>
      </w:pPr>
      <w:r>
        <w:t xml:space="preserve">(b)</w:t>
      </w:r>
      <w:r>
        <w:t xml:space="preserve"> </w:t>
      </w:r>
      <w:r>
        <w:t xml:space="preserve">"The Interstate Commission of Nurse Licensure Compact Administrators, Bylaws", August 2017.</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am to 4:30 p.m.; or</w:t>
      </w:r>
    </w:p>
    <w:p>
      <w:pPr>
        <w:pStyle w:val="kar_paragraph"/>
      </w:pPr>
      <w:r>
        <w:t xml:space="preserve">(b)</w:t>
      </w:r>
      <w:r>
        <w:t xml:space="preserve"> </w:t>
      </w:r>
      <w:r>
        <w:t xml:space="preserve">This material may also be obtained on the Kentucky Board of Nursing's Web site at </w:t>
      </w:r>
      <w:r>
        <w:rPr>
          <w:u w:val="single"/>
        </w:rPr>
        <w:t xml:space="preserve">https://kbn.ky.gov/document-library/Pages/default.aspx</w:t>
      </w:r>
      <w:r>
        <w:t>[</w:t>
      </w:r>
      <w:r>
        <w:rPr>
          <w:strike w:val="true"/>
        </w:rPr>
        <w:t xml:space="preserve">https://kbn.ky.gov/General/Pages/Document-Library.aspx.</w:t>
      </w:r>
      <w:r>
        <w:t>]</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4eb1e82b614105" /><Relationship Type="http://schemas.openxmlformats.org/officeDocument/2006/relationships/settings" Target="/word/settings.xml" Id="R54caadc791a8414d" /></Relationships>
</file>