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647ee67ef64d6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10:001.</w:t>
      </w:r>
      <w:r>
        <w:t xml:space="preserve"> </w:t>
      </w:r>
      <w:r>
        <w:rPr>
          <w:b/>
          <w:i/>
          <w:u w:val="single"/>
        </w:rPr>
        <w:t xml:space="preserve">Definitions</w:t>
      </w:r>
      <w:r>
        <w:t>[</w:t>
      </w:r>
      <w:r>
        <w:rPr>
          <w:b/>
          <w:i/>
          <w:strike w:val="true"/>
        </w:rPr>
        <w:t xml:space="preserve">General provisions</w:t>
      </w:r>
      <w:r>
        <w:t>]</w:t>
      </w:r>
      <w:r>
        <w:t xml:space="preserve">.</w:t>
      </w:r>
    </w:p>
    <w:p>
      <w:pPr>
        <w:pStyle w:val="kar_markup_metadata"/>
      </w:pPr>
      <w:r>
        <w:t xml:space="preserve">RELATES TO: </w:t>
      </w:r>
      <w:r>
        <w:t xml:space="preserve">KRS </w:t>
      </w:r>
      <w:r>
        <w:rPr>
          <w:b/>
          <w:i/>
          <w:u w:val="single"/>
        </w:rPr>
        <w:t xml:space="preserve">138.552, </w:t>
      </w:r>
      <w:r>
        <w:t xml:space="preserve">Chapter 230</w:t>
      </w:r>
      <w:r>
        <w:rPr>
          <w:b/>
          <w:i/>
          <w:u w:val="single"/>
        </w:rPr>
        <w:t xml:space="preserve">, 31 C.F.R. 1010.100(ww)</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w:t>
      </w:r>
      <w:r>
        <w:rPr>
          <w:b/>
          <w:i/>
          <w:u w:val="single"/>
        </w:rPr>
        <w:t xml:space="preserve">for</w:t>
      </w:r>
      <w:r>
        <w:t>[</w:t>
      </w:r>
      <w:r>
        <w:rPr>
          <w:b/>
          <w:i/>
          <w:strike w:val="true"/>
        </w:rPr>
        <w:t xml:space="preserve">of various</w:t>
      </w:r>
      <w:r>
        <w:t>]</w:t>
      </w:r>
      <w:r>
        <w:t xml:space="preserve">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w:t>
      </w:r>
      <w:r>
        <w:rPr>
          <w:b/>
          <w:i/>
          <w:u w:val="single"/>
        </w:rPr>
        <w:t xml:space="preserve">KRS 138.552 and Chapter 230</w:t>
      </w:r>
      <w:r>
        <w:t>[</w:t>
      </w:r>
      <w:r>
        <w:rPr>
          <w:b/>
          <w:i/>
          <w:strike w:val="true"/>
        </w:rPr>
        <w:t xml:space="preserve">2023 Ky. Acts Ch. 147, of the Kentucky Revised Statutes, the Kentucky Sports Wagering Act of 2023</w:t>
      </w:r>
      <w:r>
        <w:t>]</w:t>
      </w:r>
      <w:r>
        <w:t xml:space="preserve">.</w:t>
      </w:r>
    </w:p>
    <w:p>
      <w:pPr>
        <w:pStyle w:val="kar_subsection"/>
      </w:pPr>
      <w:r>
        <w:t xml:space="preserve">(4)</w:t>
      </w:r>
      <w:r>
        <w:t xml:space="preserve"> </w:t>
      </w:r>
      <w:r>
        <w:t xml:space="preserve">"Adjusted gross revenue" is defined by KRS 138.552</w:t>
      </w:r>
      <w:r>
        <w:rPr>
          <w:b/>
          <w:i/>
          <w:u w:val="single"/>
        </w:rPr>
        <w:t xml:space="preserve">(1)(a)</w:t>
      </w:r>
      <w:r>
        <w:t xml:space="preserve">.</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w:t>
      </w:r>
      <w:r>
        <w:rPr>
          <w:b/>
          <w:i/>
          <w:u w:val="single"/>
        </w:rPr>
        <w:t xml:space="preserve">(3)</w:t>
      </w:r>
      <w:r>
        <w:t xml:space="preserve">.</w:t>
      </w:r>
    </w:p>
    <w:p>
      <w:pPr>
        <w:pStyle w:val="kar_subsection"/>
      </w:pPr>
      <w:r>
        <w:t xml:space="preserve">(7)</w:t>
      </w:r>
      <w:r>
        <w:t xml:space="preserve"> </w:t>
      </w:r>
      <w:r>
        <w:t xml:space="preserve">"Applicant" means a person </w:t>
      </w:r>
      <w:r>
        <w:rPr>
          <w:b/>
          <w:i/>
          <w:u w:val="single"/>
        </w:rPr>
        <w:t xml:space="preserve">who</w:t>
      </w:r>
      <w:r>
        <w:t>[</w:t>
      </w:r>
      <w:r>
        <w:rPr>
          <w:b/>
          <w:i/>
          <w:strike w:val="true"/>
        </w:rPr>
        <w:t xml:space="preserve">that</w:t>
      </w:r>
      <w:r>
        <w:t>]</w:t>
      </w:r>
      <w:r>
        <w:t xml:space="preserve">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w:t>
      </w:r>
      <w:r>
        <w:rPr>
          <w:b/>
          <w:i/>
          <w:u w:val="single"/>
        </w:rPr>
        <w:t xml:space="preserve">accordance with KAR TITLE 809</w:t>
      </w:r>
      <w:r>
        <w:t>[</w:t>
      </w:r>
      <w:r>
        <w:rPr>
          <w:b/>
          <w:i/>
          <w:strike w:val="true"/>
        </w:rPr>
        <w:t xml:space="preserve">a manner acceptable by the commission</w:t>
      </w:r>
      <w:r>
        <w:t>]</w:t>
      </w:r>
      <w:r>
        <w:t xml:space="preserve">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w:t>
      </w:r>
      <w:r>
        <w:rPr>
          <w:b/>
          <w:i/>
          <w:u w:val="single"/>
        </w:rPr>
        <w:t xml:space="preserve">including</w:t>
      </w:r>
      <w:r>
        <w:t>[</w:t>
      </w:r>
      <w:r>
        <w:rPr>
          <w:b/>
          <w:i/>
          <w:strike w:val="true"/>
        </w:rPr>
        <w:t xml:space="preserve">as follows</w:t>
      </w:r>
      <w:r>
        <w:t>]</w:t>
      </w:r>
      <w:r>
        <w:t xml:space="preserve">:</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w:t>
      </w:r>
      <w:r>
        <w:rPr>
          <w:b/>
          <w:i/>
          <w:u w:val="single"/>
        </w:rPr>
        <w:t xml:space="preserve">"</w:t>
      </w:r>
      <w:r>
        <w:t xml:space="preserve">prepaid access</w:t>
      </w:r>
      <w:r>
        <w:rPr>
          <w:b/>
          <w:i/>
          <w:u w:val="single"/>
        </w:rPr>
        <w:t xml:space="preserve">"</w:t>
      </w:r>
      <w:r>
        <w:t xml:space="preserve">,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w:t>
      </w:r>
      <w:r>
        <w:rPr>
          <w:b/>
          <w:u w:val="single"/>
        </w:rPr>
        <w:t xml:space="preserve"> in a decision-making or managerial role,</w:t>
      </w:r>
      <w:r>
        <w:t xml:space="preserve">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w:t>
      </w:r>
      <w:r>
        <w:rPr>
          <w:b/>
          <w:i/>
          <w:u w:val="single"/>
        </w:rPr>
        <w:t xml:space="preserve">"</w:t>
      </w:r>
      <w:r>
        <w:t xml:space="preserve">, </w:t>
      </w:r>
      <w:r>
        <w:rPr>
          <w:b/>
          <w:i/>
          <w:u w:val="single"/>
        </w:rPr>
        <w:t xml:space="preserve">"</w:t>
      </w:r>
      <w:r>
        <w:t xml:space="preserve">e-sports</w:t>
      </w:r>
      <w:r>
        <w:rPr>
          <w:b/>
          <w:i/>
          <w:u w:val="single"/>
        </w:rPr>
        <w:t xml:space="preserve">"</w:t>
      </w:r>
      <w:r>
        <w:t xml:space="preserve">, </w:t>
      </w:r>
      <w:r>
        <w:rPr>
          <w:b/>
          <w:i/>
          <w:u w:val="single"/>
        </w:rPr>
        <w:t xml:space="preserve">"</w:t>
      </w:r>
      <w:r>
        <w:t>[</w:t>
      </w:r>
      <w:r>
        <w:rPr>
          <w:b/>
          <w:i/>
          <w:strike w:val="true"/>
        </w:rPr>
        <w:t xml:space="preserve">and </w:t>
      </w:r>
      <w:r>
        <w:t>]</w:t>
      </w:r>
      <w:r>
        <w:t xml:space="preserve">competitive video game events"</w:t>
      </w:r>
      <w:r>
        <w:rPr>
          <w:b/>
          <w:i/>
          <w:u w:val="single"/>
        </w:rPr>
        <w:t xml:space="preserve">, and</w:t>
      </w:r>
      <w:r>
        <w:t>[</w:t>
      </w:r>
      <w:r>
        <w:rPr>
          <w:b/>
          <w:i/>
          <w:strike w:val="true"/>
        </w:rPr>
        <w:t xml:space="preserve">or</w:t>
      </w:r>
      <w:r>
        <w:t>]</w:t>
      </w:r>
      <w:r>
        <w:t xml:space="preserve"> "electronic sporting events" means leagues, competitive circuits, tournaments, or similar competitions </w:t>
      </w:r>
      <w:r>
        <w:rPr>
          <w:b/>
          <w:i/>
          <w:u w:val="single"/>
        </w:rPr>
        <w:t xml:space="preserve">in which</w:t>
      </w:r>
      <w:r>
        <w:t>[</w:t>
      </w:r>
      <w:r>
        <w:rPr>
          <w:b/>
          <w:i/>
          <w:strike w:val="true"/>
        </w:rPr>
        <w:t xml:space="preserve">where</w:t>
      </w:r>
      <w:r>
        <w:t>]</w:t>
      </w:r>
      <w:r>
        <w:t xml:space="preserve">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w:t>
      </w:r>
      <w:r>
        <w:rPr>
          <w:b/>
          <w:i/>
          <w:u w:val="single"/>
        </w:rPr>
        <w:t xml:space="preserve">that</w:t>
      </w:r>
      <w:r>
        <w:t>[</w:t>
      </w:r>
      <w:r>
        <w:rPr>
          <w:b/>
          <w:i/>
          <w:strike w:val="true"/>
        </w:rPr>
        <w:t xml:space="preserve">which</w:t>
      </w:r>
      <w:r>
        <w:t>]</w:t>
      </w:r>
      <w:r>
        <w:t xml:space="preserve"> sanctions, </w:t>
      </w:r>
      <w:r>
        <w:rPr>
          <w:b/>
          <w:i/>
          <w:u w:val="single"/>
        </w:rPr>
        <w:t xml:space="preserve">manages</w:t>
      </w:r>
      <w:r>
        <w:t>[</w:t>
      </w:r>
      <w:r>
        <w:rPr>
          <w:b/>
          <w:i/>
          <w:strike w:val="true"/>
        </w:rPr>
        <w:t xml:space="preserve">regulates</w:t>
      </w:r>
      <w:r>
        <w:t>]</w:t>
      </w:r>
      <w:r>
        <w:t xml:space="preserve">, or organizes an electronic sporting event.</w:t>
      </w:r>
    </w:p>
    <w:p>
      <w:pPr>
        <w:pStyle w:val="kar_subsection"/>
      </w:pPr>
      <w:r>
        <w:t xml:space="preserve">(19)</w:t>
      </w:r>
      <w:r>
        <w:t xml:space="preserve"> </w:t>
      </w:r>
      <w:r>
        <w:t xml:space="preserve">"Geofence" is defined by KRS 230.210</w:t>
      </w:r>
      <w:r>
        <w:rPr>
          <w:b/>
          <w:i/>
          <w:u w:val="single"/>
        </w:rPr>
        <w:t xml:space="preserve">(7)</w:t>
      </w:r>
      <w:r>
        <w:t xml:space="preserve">.</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w:t>
      </w:r>
      <w:r>
        <w:rPr>
          <w:b/>
          <w:i/>
          <w:u w:val="single"/>
        </w:rPr>
        <w:t xml:space="preserve">includes</w:t>
      </w:r>
      <w:r>
        <w:t>[</w:t>
      </w:r>
      <w:r>
        <w:rPr>
          <w:b/>
          <w:i/>
          <w:strike w:val="true"/>
        </w:rPr>
        <w:t xml:space="preserve">shall include</w:t>
      </w:r>
      <w:r>
        <w:t>]</w:t>
      </w:r>
      <w:r>
        <w:t xml:space="preserve"> wagering rules and </w:t>
      </w:r>
      <w:r>
        <w:rPr>
          <w:b/>
          <w:i/>
          <w:u w:val="single"/>
        </w:rPr>
        <w:t xml:space="preserve">is</w:t>
      </w:r>
      <w:r>
        <w:t>[</w:t>
      </w:r>
      <w:r>
        <w:rPr>
          <w:b/>
          <w:i/>
          <w:strike w:val="true"/>
        </w:rPr>
        <w:t xml:space="preserve">shall be</w:t>
      </w:r>
      <w:r>
        <w:t>]</w:t>
      </w:r>
      <w:r>
        <w:t xml:space="preserve">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w:t>
      </w:r>
      <w:r>
        <w:rPr>
          <w:b/>
          <w:i/>
          <w:u w:val="single"/>
        </w:rPr>
        <w:t xml:space="preserve">by</w:t>
      </w:r>
      <w:r>
        <w:t>[</w:t>
      </w:r>
      <w:r>
        <w:rPr>
          <w:b/>
          <w:i/>
          <w:strike w:val="true"/>
        </w:rPr>
        <w:t xml:space="preserve">in</w:t>
      </w:r>
      <w:r>
        <w:t>]</w:t>
      </w:r>
      <w:r>
        <w:t xml:space="preserve"> KRS 230.210</w:t>
      </w:r>
      <w:r>
        <w:rPr>
          <w:b/>
          <w:i/>
          <w:u w:val="single"/>
        </w:rPr>
        <w:t xml:space="preserve">(16)</w:t>
      </w:r>
      <w:r>
        <w:t xml:space="preserve">.</w:t>
      </w:r>
    </w:p>
    <w:p>
      <w:pPr>
        <w:pStyle w:val="kar_subsection"/>
      </w:pPr>
      <w:r>
        <w:t xml:space="preserve">(26)</w:t>
      </w:r>
      <w:r>
        <w:t xml:space="preserve"> </w:t>
      </w:r>
      <w:r>
        <w:t xml:space="preserve">"Licensed facility for sports wagering" is defined </w:t>
      </w:r>
      <w:r>
        <w:rPr>
          <w:b/>
          <w:i/>
          <w:u w:val="single"/>
        </w:rPr>
        <w:t xml:space="preserve">by</w:t>
      </w:r>
      <w:r>
        <w:t>[</w:t>
      </w:r>
      <w:r>
        <w:rPr>
          <w:b/>
          <w:i/>
          <w:strike w:val="true"/>
        </w:rPr>
        <w:t xml:space="preserve">in</w:t>
      </w:r>
      <w:r>
        <w:t>]</w:t>
      </w:r>
      <w:r>
        <w:t xml:space="preserve"> KRS 230.210</w:t>
      </w:r>
      <w:r>
        <w:rPr>
          <w:b/>
          <w:i/>
          <w:u w:val="single"/>
        </w:rPr>
        <w:t xml:space="preserve">(15).</w:t>
      </w:r>
    </w:p>
    <w:p>
      <w:pPr>
        <w:pStyle w:val="kar_subsection"/>
      </w:pPr>
      <w:r>
        <w:t xml:space="preserve">(27)</w:t>
      </w:r>
      <w:r>
        <w:t xml:space="preserve"> </w:t>
      </w:r>
      <w:r>
        <w:t xml:space="preserve">"Licensee" means the holder of a sports wagering operator's license</w:t>
      </w:r>
      <w:r>
        <w:rPr>
          <w:b/>
          <w:u w:val="single"/>
        </w:rPr>
        <w:t xml:space="preserve">,</w:t>
      </w:r>
      <w:r>
        <w:t>[</w:t>
      </w:r>
      <w:r>
        <w:rPr>
          <w:b/>
          <w:strike w:val="true"/>
        </w:rPr>
        <w:t xml:space="preserve"> or a</w:t>
      </w:r>
      <w:r>
        <w:t>]</w:t>
      </w:r>
      <w:r>
        <w:t xml:space="preserve"> service provider license, </w:t>
      </w:r>
      <w:r>
        <w:rPr>
          <w:b/>
          <w:u w:val="single"/>
        </w:rPr>
        <w:t xml:space="preserve">or an occupational license </w:t>
      </w:r>
      <w:r>
        <w:t xml:space="preserve">as applicable.</w:t>
      </w:r>
    </w:p>
    <w:p>
      <w:pPr>
        <w:pStyle w:val="kar_subsection"/>
      </w:pPr>
      <w:r>
        <w:t>[</w:t>
      </w:r>
      <w:r>
        <w:rPr>
          <w:b/>
          <w:strike w:val="true"/>
        </w:rPr>
        <w:t xml:space="preserve">(28)</w:t>
      </w:r>
      <w:r>
        <w:t>]</w:t>
      </w:r>
      <w:r>
        <w:t xml:space="preserve"> </w:t>
      </w:r>
      <w:r>
        <w:t>[</w:t>
      </w:r>
      <w:r>
        <w:rPr>
          <w:b/>
          <w:strike w:val="true"/>
        </w:rPr>
        <w:t xml:space="preserve">"License holder" means any person who holds a sports wagering operator's license, a service provider license, or an occupational license.</w:t>
      </w:r>
      <w:r>
        <w:t>]</w:t>
      </w:r>
    </w:p>
    <w:p>
      <w:pPr>
        <w:pStyle w:val="kar_subsection"/>
      </w:pPr>
      <w:r>
        <w:rPr>
          <w:b/>
          <w:u w:val="single"/>
        </w:rPr>
        <w:t xml:space="preserve">(28)</w:t>
      </w:r>
      <w:r>
        <w:t>[</w:t>
      </w:r>
      <w:r>
        <w:rPr>
          <w:b/>
          <w:strike w:val="true"/>
        </w:rPr>
        <w:t xml:space="preserve">(29)</w:t>
      </w:r>
      <w:r>
        <w:t>]</w:t>
      </w:r>
      <w:r>
        <w:t xml:space="preserve"> </w:t>
      </w:r>
      <w:r>
        <w:t xml:space="preserve">"Mobile sports wagering" means the conduct of sports wagering through or by means of Web sites</w:t>
      </w:r>
      <w:r>
        <w:rPr>
          <w:b/>
          <w:i/>
          <w:u w:val="single"/>
        </w:rPr>
        <w:t xml:space="preserve"> or</w:t>
      </w:r>
      <w:r>
        <w:t>[</w:t>
      </w:r>
      <w:r>
        <w:rPr>
          <w:b/>
          <w:i/>
          <w:strike w:val="true"/>
        </w:rPr>
        <w:t xml:space="preserve">,</w:t>
      </w:r>
      <w:r>
        <w:t>]</w:t>
      </w:r>
      <w:r>
        <w:t xml:space="preserve"> mobile applications</w:t>
      </w:r>
      <w:r>
        <w:t>[</w:t>
      </w:r>
      <w:r>
        <w:rPr>
          <w:b/>
          <w:i/>
          <w:strike w:val="true"/>
        </w:rPr>
        <w:t xml:space="preserve">, or other off-site technology approved by the commission</w:t>
      </w:r>
      <w:r>
        <w:t>]</w:t>
      </w:r>
      <w:r>
        <w:t xml:space="preserve">.</w:t>
      </w:r>
    </w:p>
    <w:p>
      <w:pPr>
        <w:pStyle w:val="kar_subsection"/>
      </w:pPr>
      <w:r>
        <w:rPr>
          <w:b/>
          <w:u w:val="single"/>
        </w:rPr>
        <w:t xml:space="preserve">(29)</w:t>
      </w:r>
      <w:r>
        <w:t>[</w:t>
      </w:r>
      <w:r>
        <w:rPr>
          <w:b/>
          <w:strike w:val="true"/>
        </w:rPr>
        <w:t xml:space="preserve">(30)</w:t>
      </w:r>
      <w:r>
        <w:t>]</w:t>
      </w:r>
      <w:r>
        <w:t xml:space="preserve"> </w:t>
      </w:r>
      <w:r>
        <w:t xml:space="preserve">"Multi-factor authentication" means a type of authentication </w:t>
      </w:r>
      <w:r>
        <w:rPr>
          <w:b/>
          <w:i/>
          <w:u w:val="single"/>
        </w:rPr>
        <w:t xml:space="preserve">that</w:t>
      </w:r>
      <w:r>
        <w:t>[</w:t>
      </w:r>
      <w:r>
        <w:rPr>
          <w:b/>
          <w:i/>
          <w:strike w:val="true"/>
        </w:rPr>
        <w:t xml:space="preserve">which</w:t>
      </w:r>
      <w:r>
        <w:t>]</w:t>
      </w:r>
      <w:r>
        <w:t xml:space="preserve"> uses two (2) or more of the following to verify a person's identity:</w:t>
      </w:r>
    </w:p>
    <w:p>
      <w:pPr>
        <w:pStyle w:val="kar_paragraph"/>
      </w:pPr>
      <w:r>
        <w:t xml:space="preserve">(a)</w:t>
      </w:r>
      <w:r>
        <w:t xml:space="preserve"> </w:t>
      </w:r>
      <w:r>
        <w:t xml:space="preserve">Information known only to the person (</w:t>
      </w:r>
      <w:r>
        <w:rPr>
          <w:b/>
          <w:i/>
          <w:u w:val="single"/>
        </w:rPr>
        <w:t xml:space="preserve">for example</w:t>
      </w:r>
      <w:r>
        <w:t>[</w:t>
      </w:r>
      <w:r>
        <w:rPr>
          <w:b/>
          <w:i/>
          <w:strike w:val="true"/>
        </w:rPr>
        <w:t xml:space="preserve">e.g.</w:t>
      </w:r>
      <w:r>
        <w:t>]</w:t>
      </w:r>
      <w:r>
        <w:t xml:space="preserve">, a password, pattern</w:t>
      </w:r>
      <w:r>
        <w:rPr>
          <w:b/>
          <w:i/>
          <w:u w:val="single"/>
        </w:rPr>
        <w:t xml:space="preserve">,</w:t>
      </w:r>
      <w:r>
        <w:t xml:space="preserve"> or answers to challenge questions);</w:t>
      </w:r>
    </w:p>
    <w:p>
      <w:pPr>
        <w:pStyle w:val="kar_paragraph"/>
      </w:pPr>
      <w:r>
        <w:t xml:space="preserve">(b)</w:t>
      </w:r>
      <w:r>
        <w:t xml:space="preserve"> </w:t>
      </w:r>
      <w:r>
        <w:t xml:space="preserve">An item possessed by a person (</w:t>
      </w:r>
      <w:r>
        <w:rPr>
          <w:b/>
          <w:i/>
          <w:u w:val="single"/>
        </w:rPr>
        <w:t xml:space="preserve">for example</w:t>
      </w:r>
      <w:r>
        <w:t>[</w:t>
      </w:r>
      <w:r>
        <w:rPr>
          <w:b/>
          <w:i/>
          <w:strike w:val="true"/>
        </w:rPr>
        <w:t xml:space="preserve">e.g.</w:t>
      </w:r>
      <w:r>
        <w:t>]</w:t>
      </w:r>
      <w:r>
        <w:t xml:space="preserve">, an electronic token, physical token</w:t>
      </w:r>
      <w:r>
        <w:rPr>
          <w:b/>
          <w:i/>
          <w:u w:val="single"/>
        </w:rPr>
        <w:t xml:space="preserve">,</w:t>
      </w:r>
      <w:r>
        <w:t xml:space="preserve"> or an identification card); or</w:t>
      </w:r>
    </w:p>
    <w:p>
      <w:pPr>
        <w:pStyle w:val="kar_paragraph"/>
      </w:pPr>
      <w:r>
        <w:t xml:space="preserve">(c)</w:t>
      </w:r>
      <w:r>
        <w:t xml:space="preserve"> </w:t>
      </w:r>
      <w:r>
        <w:t xml:space="preserve">A person's biometric data (</w:t>
      </w:r>
      <w:r>
        <w:rPr>
          <w:b/>
          <w:i/>
          <w:u w:val="single"/>
        </w:rPr>
        <w:t xml:space="preserve">for example</w:t>
      </w:r>
      <w:r>
        <w:t>[</w:t>
      </w:r>
      <w:r>
        <w:rPr>
          <w:b/>
          <w:i/>
          <w:strike w:val="true"/>
        </w:rPr>
        <w:t xml:space="preserve">e.g.</w:t>
      </w:r>
      <w:r>
        <w:t>]</w:t>
      </w:r>
      <w:r>
        <w:t xml:space="preserve">, fingerprints, facial </w:t>
      </w:r>
      <w:r>
        <w:rPr>
          <w:b/>
          <w:i/>
          <w:u w:val="single"/>
        </w:rPr>
        <w:t xml:space="preserve">recognition, </w:t>
      </w:r>
      <w:r>
        <w:t xml:space="preserve">or voice recognition).</w:t>
      </w:r>
    </w:p>
    <w:p>
      <w:pPr>
        <w:pStyle w:val="kar_subsection"/>
      </w:pPr>
      <w:r>
        <w:rPr>
          <w:b/>
          <w:u w:val="single"/>
        </w:rPr>
        <w:t xml:space="preserve">(30)</w:t>
      </w:r>
      <w:r>
        <w:t>[</w:t>
      </w:r>
      <w:r>
        <w:rPr>
          <w:b/>
          <w:strike w:val="true"/>
        </w:rPr>
        <w:t xml:space="preserve">(31)</w:t>
      </w:r>
      <w:r>
        <w:t>]</w:t>
      </w:r>
      <w:r>
        <w:t xml:space="preserve"> </w:t>
      </w:r>
      <w:r>
        <w:t xml:space="preserve">"Operator licensee" or "sports wagering operator" or means a Kentucky racing association licensed to conduct sports wagering pursuant to KRS 230.805.</w:t>
      </w:r>
    </w:p>
    <w:p>
      <w:pPr>
        <w:pStyle w:val="kar_subsection"/>
      </w:pPr>
      <w:r>
        <w:rPr>
          <w:b/>
          <w:u w:val="single"/>
        </w:rPr>
        <w:t xml:space="preserve">(31)</w:t>
      </w:r>
      <w:r>
        <w:t>[</w:t>
      </w:r>
      <w:r>
        <w:rPr>
          <w:b/>
          <w:strike w:val="true"/>
        </w:rPr>
        <w:t xml:space="preserve">(32)</w:t>
      </w:r>
      <w:r>
        <w:t>]</w:t>
      </w:r>
      <w:r>
        <w:t xml:space="preserve"> </w:t>
      </w:r>
      <w:r>
        <w:t xml:space="preserve">"Person" is defined by KRS 230.210</w:t>
      </w:r>
      <w:r>
        <w:rPr>
          <w:b/>
          <w:i/>
          <w:u w:val="single"/>
        </w:rPr>
        <w:t xml:space="preserve">(19)</w:t>
      </w:r>
      <w:r>
        <w:t xml:space="preserve">.</w:t>
      </w:r>
    </w:p>
    <w:p>
      <w:pPr>
        <w:pStyle w:val="kar_subsection"/>
      </w:pPr>
      <w:r>
        <w:rPr>
          <w:b/>
          <w:u w:val="single"/>
        </w:rPr>
        <w:t xml:space="preserve">(32)</w:t>
      </w:r>
      <w:r>
        <w:t>[</w:t>
      </w:r>
      <w:r>
        <w:rPr>
          <w:b/>
          <w:strike w:val="true"/>
        </w:rPr>
        <w:t xml:space="preserve">(33)</w:t>
      </w:r>
      <w:r>
        <w:t>]</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rPr>
          <w:b/>
          <w:u w:val="single"/>
        </w:rPr>
        <w:t xml:space="preserve">(33)</w:t>
      </w:r>
      <w:r>
        <w:t>[</w:t>
      </w:r>
      <w:r>
        <w:rPr>
          <w:b/>
          <w:strike w:val="true"/>
        </w:rPr>
        <w:t xml:space="preserve">(34)</w:t>
      </w:r>
      <w:r>
        <w:t>]</w:t>
      </w:r>
      <w:r>
        <w:t xml:space="preserve"> </w:t>
      </w:r>
      <w:r>
        <w:t xml:space="preserve">"Patron" means a person who wagers on sporting events.</w:t>
      </w:r>
    </w:p>
    <w:p>
      <w:pPr>
        <w:pStyle w:val="kar_subsection"/>
      </w:pPr>
      <w:r>
        <w:rPr>
          <w:b/>
          <w:u w:val="single"/>
        </w:rPr>
        <w:t xml:space="preserve">(34)</w:t>
      </w:r>
      <w:r>
        <w:t>[</w:t>
      </w:r>
      <w:r>
        <w:rPr>
          <w:b/>
          <w:strike w:val="true"/>
        </w:rPr>
        <w:t xml:space="preserve">(35)</w:t>
      </w:r>
      <w:r>
        <w:t>]</w:t>
      </w:r>
      <w:r>
        <w:t xml:space="preserve"> </w:t>
      </w:r>
      <w:r>
        <w:t xml:space="preserve">"Pool" means an offering </w:t>
      </w:r>
      <w:r>
        <w:rPr>
          <w:b/>
          <w:i/>
          <w:u w:val="single"/>
        </w:rPr>
        <w:t xml:space="preserve">in which</w:t>
      </w:r>
      <w:r>
        <w:t>[</w:t>
      </w:r>
      <w:r>
        <w:rPr>
          <w:b/>
          <w:i/>
          <w:strike w:val="true"/>
        </w:rPr>
        <w:t xml:space="preserve">where</w:t>
      </w:r>
      <w:r>
        <w:t>]</w:t>
      </w:r>
      <w:r>
        <w:t xml:space="preserve"> patrons </w:t>
      </w:r>
      <w:r>
        <w:rPr>
          <w:b/>
          <w:i/>
          <w:u w:val="single"/>
        </w:rPr>
        <w:t xml:space="preserve">can</w:t>
      </w:r>
      <w:r>
        <w:t>[</w:t>
      </w:r>
      <w:r>
        <w:rPr>
          <w:b/>
          <w:i/>
          <w:strike w:val="true"/>
        </w:rPr>
        <w:t xml:space="preserve">may</w:t>
      </w:r>
      <w:r>
        <w:t>]</w:t>
      </w:r>
      <w:r>
        <w:t xml:space="preserve"> make selections of outcomes on a set number of sporting events and types of </w:t>
      </w:r>
      <w:r>
        <w:rPr>
          <w:b/>
          <w:i/>
          <w:u w:val="single"/>
        </w:rPr>
        <w:t xml:space="preserve">wagers</w:t>
      </w:r>
      <w:r>
        <w:t>[</w:t>
      </w:r>
      <w:r>
        <w:rPr>
          <w:b/>
          <w:i/>
          <w:strike w:val="true"/>
        </w:rPr>
        <w:t xml:space="preserve">wager</w:t>
      </w:r>
      <w:r>
        <w:t>]</w:t>
      </w:r>
      <w:r>
        <w:t xml:space="preserve"> on a card in order to enter for a chance to win all or a portion of the prize pool.</w:t>
      </w:r>
    </w:p>
    <w:p>
      <w:pPr>
        <w:pStyle w:val="kar_subsection"/>
      </w:pPr>
      <w:r>
        <w:rPr>
          <w:b/>
          <w:u w:val="single"/>
        </w:rPr>
        <w:t xml:space="preserve">(35)</w:t>
      </w:r>
      <w:r>
        <w:t>[</w:t>
      </w:r>
      <w:r>
        <w:rPr>
          <w:b/>
          <w:strike w:val="true"/>
        </w:rPr>
        <w:t xml:space="preserve">(36)</w:t>
      </w:r>
      <w:r>
        <w:t>]</w:t>
      </w:r>
      <w:r>
        <w:t xml:space="preserve"> </w:t>
      </w:r>
      <w:r>
        <w:t xml:space="preserve">"Prize pool" means the prizing available for an individual tournament, contest, or pool.</w:t>
      </w:r>
    </w:p>
    <w:p>
      <w:pPr>
        <w:pStyle w:val="kar_subsection"/>
      </w:pPr>
      <w:r>
        <w:rPr>
          <w:b/>
          <w:u w:val="single"/>
        </w:rPr>
        <w:t xml:space="preserve">(36)</w:t>
      </w:r>
      <w:r>
        <w:t>[</w:t>
      </w:r>
      <w:r>
        <w:rPr>
          <w:b/>
          <w:strike w:val="true"/>
        </w:rPr>
        <w:t xml:space="preserve">(37)</w:t>
      </w:r>
      <w:r>
        <w:t>]</w:t>
      </w:r>
      <w:r>
        <w:t xml:space="preserve"> </w:t>
      </w:r>
      <w:r>
        <w:t xml:space="preserve">"Prohibited patron" means:</w:t>
      </w:r>
    </w:p>
    <w:p>
      <w:pPr>
        <w:pStyle w:val="kar_paragraph"/>
      </w:pPr>
      <w:r>
        <w:t xml:space="preserve">(a)</w:t>
      </w:r>
      <w:r>
        <w:t xml:space="preserve"> </w:t>
      </w:r>
      <w:r>
        <w:t xml:space="preserve">Any </w:t>
      </w:r>
      <w:r>
        <w:rPr>
          <w:b/>
          <w:i/>
          <w:u w:val="single"/>
        </w:rPr>
        <w:t xml:space="preserve">"</w:t>
      </w:r>
      <w:r>
        <w:t xml:space="preserve">underage person</w:t>
      </w:r>
      <w:r>
        <w:rPr>
          <w:b/>
          <w:i/>
          <w:u w:val="single"/>
        </w:rPr>
        <w:t xml:space="preserve">", as defined by subsection (63) of this section</w:t>
      </w:r>
      <w:r>
        <w:t xml:space="preserve">;</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Commonwealth, local, or federal law.</w:t>
      </w:r>
    </w:p>
    <w:p>
      <w:pPr>
        <w:pStyle w:val="kar_subsection"/>
      </w:pPr>
      <w:r>
        <w:rPr>
          <w:b/>
          <w:u w:val="single"/>
        </w:rPr>
        <w:t xml:space="preserve">(37)</w:t>
      </w:r>
      <w:r>
        <w:t>[</w:t>
      </w:r>
      <w:r>
        <w:rPr>
          <w:b/>
          <w:strike w:val="true"/>
        </w:rPr>
        <w:t xml:space="preserve">(38)</w:t>
      </w:r>
      <w:r>
        <w:t>]</w:t>
      </w:r>
      <w:r>
        <w:t xml:space="preserve"> </w:t>
      </w:r>
      <w:r>
        <w:t xml:space="preserve">"Race and sports book" means the area designated by the licensee </w:t>
      </w:r>
      <w:r>
        <w:t>[</w:t>
      </w:r>
      <w:r>
        <w:rPr>
          <w:b/>
          <w:i/>
          <w:strike w:val="true"/>
        </w:rPr>
        <w:t xml:space="preserve">and approved by the commission </w:t>
      </w:r>
      <w:r>
        <w:t>]</w:t>
      </w:r>
      <w:r>
        <w:t xml:space="preserve">that is utilized as the primary location for displaying sporting events and offering sports wagering on the licensed premises.</w:t>
      </w:r>
    </w:p>
    <w:p>
      <w:pPr>
        <w:pStyle w:val="kar_subsection"/>
      </w:pPr>
      <w:r>
        <w:rPr>
          <w:b/>
          <w:u w:val="single"/>
        </w:rPr>
        <w:t xml:space="preserve">(38)</w:t>
      </w:r>
      <w:r>
        <w:t>[</w:t>
      </w:r>
      <w:r>
        <w:rPr>
          <w:b/>
          <w:strike w:val="true"/>
        </w:rPr>
        <w:t xml:space="preserve">(39)</w:t>
      </w:r>
      <w:r>
        <w:t>]</w:t>
      </w:r>
      <w:r>
        <w:t xml:space="preserve"> </w:t>
      </w:r>
      <w:r>
        <w:t xml:space="preserve">"Racing commission" is defined by KRS 230.210</w:t>
      </w:r>
      <w:r>
        <w:rPr>
          <w:b/>
          <w:i/>
          <w:u w:val="single"/>
        </w:rPr>
        <w:t xml:space="preserve">(22)</w:t>
      </w:r>
      <w:r>
        <w:t xml:space="preserve">.</w:t>
      </w:r>
    </w:p>
    <w:p>
      <w:pPr>
        <w:pStyle w:val="kar_subsection"/>
      </w:pPr>
      <w:r>
        <w:rPr>
          <w:b/>
          <w:u w:val="single"/>
        </w:rPr>
        <w:t xml:space="preserve">(39)</w:t>
      </w:r>
      <w:r>
        <w:t>[</w:t>
      </w:r>
      <w:r>
        <w:rPr>
          <w:b/>
          <w:strike w:val="true"/>
        </w:rPr>
        <w:t xml:space="preserve">(40)</w:t>
      </w:r>
      <w:r>
        <w:t>]</w:t>
      </w:r>
      <w:r>
        <w:t xml:space="preserve"> </w:t>
      </w:r>
      <w:r>
        <w:t xml:space="preserve">"Rake" means the fee that is deducted by a licensee from entry fees paid by patrons who participate in a tournament, contest, or pool.</w:t>
      </w:r>
    </w:p>
    <w:p>
      <w:pPr>
        <w:pStyle w:val="kar_subsection"/>
      </w:pPr>
      <w:r>
        <w:rPr>
          <w:b/>
          <w:u w:val="single"/>
        </w:rPr>
        <w:t xml:space="preserve">(40)</w:t>
      </w:r>
      <w:r>
        <w:t>[</w:t>
      </w:r>
      <w:r>
        <w:rPr>
          <w:b/>
          <w:strike w:val="true"/>
        </w:rPr>
        <w:t xml:space="preserve">(41)</w:t>
      </w:r>
      <w:r>
        <w:t>]</w:t>
      </w:r>
      <w:r>
        <w:t xml:space="preserve"> </w:t>
      </w:r>
      <w:r>
        <w:t xml:space="preserve">"Rake adjustment" means an adjustment made by a licensee to account for any shortfall in connection with a tournament, contest, or pool.</w:t>
      </w:r>
    </w:p>
    <w:p>
      <w:pPr>
        <w:pStyle w:val="kar_subsection"/>
      </w:pPr>
      <w:r>
        <w:rPr>
          <w:b/>
          <w:u w:val="single"/>
        </w:rPr>
        <w:t xml:space="preserve">(41)</w:t>
      </w:r>
      <w:r>
        <w:t>[</w:t>
      </w:r>
      <w:r>
        <w:rPr>
          <w:b/>
          <w:strike w:val="true"/>
        </w:rPr>
        <w:t xml:space="preserve">(42)</w:t>
      </w:r>
      <w:r>
        <w:t>]</w:t>
      </w:r>
      <w:r>
        <w:t xml:space="preserve"> </w:t>
      </w:r>
      <w:r>
        <w:t xml:space="preserve">"Restricted patron" means any patron restricted by KRS 230.820 or 230.823</w:t>
      </w:r>
      <w:r>
        <w:t>[</w:t>
      </w:r>
      <w:r>
        <w:rPr>
          <w:b/>
          <w:strike w:val="true"/>
        </w:rPr>
        <w:t xml:space="preserve"> and close family members of the persons included in KRS 230.823, who are defined as parents, children, grandparents, and siblings</w:t>
      </w:r>
      <w:r>
        <w:t>]</w:t>
      </w:r>
      <w:r>
        <w:t xml:space="preserve">.</w:t>
      </w:r>
    </w:p>
    <w:p>
      <w:pPr>
        <w:pStyle w:val="kar_subsection"/>
      </w:pPr>
      <w:r>
        <w:rPr>
          <w:b/>
          <w:u w:val="single"/>
        </w:rPr>
        <w:t xml:space="preserve">(42)</w:t>
      </w:r>
      <w:r>
        <w:t>[</w:t>
      </w:r>
      <w:r>
        <w:rPr>
          <w:b/>
          <w:strike w:val="true"/>
        </w:rPr>
        <w:t xml:space="preserve">(43)</w:t>
      </w:r>
      <w:r>
        <w:t>]</w:t>
      </w:r>
      <w:r>
        <w:t xml:space="preserve"> </w:t>
      </w:r>
      <w:r>
        <w:t xml:space="preserve">"Self-exclusion list" means a list of individuals who voluntarily excluded themselves from establishing or maintaining a sports wagering account with a licensee.</w:t>
      </w:r>
    </w:p>
    <w:p>
      <w:pPr>
        <w:pStyle w:val="kar_subsection"/>
      </w:pPr>
      <w:r>
        <w:rPr>
          <w:b/>
          <w:u w:val="single"/>
        </w:rPr>
        <w:t xml:space="preserve">(43)</w:t>
      </w:r>
      <w:r>
        <w:t>[</w:t>
      </w:r>
      <w:r>
        <w:rPr>
          <w:b/>
          <w:strike w:val="true"/>
        </w:rPr>
        <w:t xml:space="preserve">(44)</w:t>
      </w:r>
      <w:r>
        <w:t>]</w:t>
      </w:r>
      <w:r>
        <w:t xml:space="preserve"> </w:t>
      </w:r>
      <w:r>
        <w:t xml:space="preserve">"Sensitive information" means personal identifying information, transactional wagering data, authentication credentials, and other data </w:t>
      </w:r>
      <w:r>
        <w:rPr>
          <w:b/>
          <w:i/>
          <w:u w:val="single"/>
        </w:rPr>
        <w:t xml:space="preserve">to</w:t>
      </w:r>
      <w:r>
        <w:t>[</w:t>
      </w:r>
      <w:r>
        <w:rPr>
          <w:b/>
          <w:i/>
          <w:strike w:val="true"/>
        </w:rPr>
        <w:t xml:space="preserve">that shall</w:t>
      </w:r>
      <w:r>
        <w:t>]</w:t>
      </w:r>
      <w:r>
        <w:t xml:space="preserve"> be handled in a secure manner such as PINs and passwords</w:t>
      </w:r>
      <w:r>
        <w:t>[</w:t>
      </w:r>
      <w:r>
        <w:rPr>
          <w:b/>
          <w:i/>
          <w:strike w:val="true"/>
        </w:rPr>
        <w:t xml:space="preserve">,</w:t>
      </w:r>
      <w:r>
        <w:t>]</w:t>
      </w:r>
      <w:r>
        <w:t xml:space="preserve"> and secure seeds and keys used in encryption.</w:t>
      </w:r>
    </w:p>
    <w:p>
      <w:pPr>
        <w:pStyle w:val="kar_subsection"/>
      </w:pPr>
      <w:r>
        <w:rPr>
          <w:b/>
          <w:u w:val="single"/>
        </w:rPr>
        <w:t xml:space="preserve">(44)</w:t>
      </w:r>
      <w:r>
        <w:t>[</w:t>
      </w:r>
      <w:r>
        <w:rPr>
          <w:b/>
          <w:strike w:val="true"/>
        </w:rPr>
        <w:t xml:space="preserve">(45)</w:t>
      </w:r>
      <w:r>
        <w:t>]</w:t>
      </w:r>
      <w:r>
        <w:t xml:space="preserve"> </w:t>
      </w:r>
      <w:r>
        <w:t xml:space="preserve">"Service provider" is defined by KRS 230.210.</w:t>
      </w:r>
    </w:p>
    <w:p>
      <w:pPr>
        <w:pStyle w:val="kar_subsection"/>
      </w:pPr>
      <w:r>
        <w:rPr>
          <w:b/>
          <w:u w:val="single"/>
        </w:rPr>
        <w:t xml:space="preserve">(45)</w:t>
      </w:r>
      <w:r>
        <w:t>[</w:t>
      </w:r>
      <w:r>
        <w:rPr>
          <w:b/>
          <w:strike w:val="true"/>
        </w:rPr>
        <w:t xml:space="preserve">(46)</w:t>
      </w:r>
      <w:r>
        <w:t>]</w:t>
      </w:r>
      <w:r>
        <w:t xml:space="preserve"> </w:t>
      </w:r>
      <w:r>
        <w:t xml:space="preserve">"Shared liquidity pool" means a tournament, contest, or pool offering in Kentucky and at least one </w:t>
      </w:r>
      <w:r>
        <w:rPr>
          <w:b/>
          <w:i/>
          <w:u w:val="single"/>
        </w:rPr>
        <w:t xml:space="preserve">(1)</w:t>
      </w:r>
      <w:r>
        <w:t xml:space="preserve">other jurisdiction where patrons </w:t>
      </w:r>
      <w:r>
        <w:rPr>
          <w:b/>
          <w:i/>
          <w:u w:val="single"/>
        </w:rPr>
        <w:t xml:space="preserve">can</w:t>
      </w:r>
      <w:r>
        <w:t>[</w:t>
      </w:r>
      <w:r>
        <w:rPr>
          <w:b/>
          <w:i/>
          <w:strike w:val="true"/>
        </w:rPr>
        <w:t xml:space="preserve">may</w:t>
      </w:r>
      <w:r>
        <w:t>]</w:t>
      </w:r>
      <w:r>
        <w:t xml:space="preserve"> make selections of outcomes on a set number of sporting events and types of wager on a card in order to enter for a chance to win all or a portion of the prize pool.</w:t>
      </w:r>
    </w:p>
    <w:p>
      <w:pPr>
        <w:pStyle w:val="kar_subsection"/>
      </w:pPr>
      <w:r>
        <w:rPr>
          <w:b/>
          <w:u w:val="single"/>
        </w:rPr>
        <w:t xml:space="preserve">(46)</w:t>
      </w:r>
      <w:r>
        <w:t>[</w:t>
      </w:r>
      <w:r>
        <w:rPr>
          <w:b/>
          <w:strike w:val="true"/>
        </w:rPr>
        <w:t xml:space="preserve">(47)</w:t>
      </w:r>
      <w:r>
        <w:t>]</w:t>
      </w:r>
      <w:r>
        <w:t xml:space="preserve"> </w:t>
      </w:r>
      <w:r>
        <w:t xml:space="preserve">"Sporting event" is defined by KRS 230.210</w:t>
      </w:r>
      <w:r>
        <w:rPr>
          <w:b/>
          <w:i/>
          <w:u w:val="single"/>
        </w:rPr>
        <w:t xml:space="preserve">(26)</w:t>
      </w:r>
      <w:r>
        <w:t xml:space="preserve">.</w:t>
      </w:r>
    </w:p>
    <w:p>
      <w:pPr>
        <w:pStyle w:val="kar_subsection"/>
      </w:pPr>
      <w:r>
        <w:rPr>
          <w:b/>
          <w:u w:val="single"/>
        </w:rPr>
        <w:t xml:space="preserve">(47)</w:t>
      </w:r>
      <w:r>
        <w:t>[</w:t>
      </w:r>
      <w:r>
        <w:rPr>
          <w:b/>
          <w:strike w:val="true"/>
        </w:rPr>
        <w:t xml:space="preserve">(48)</w:t>
      </w:r>
      <w:r>
        <w:t>]</w:t>
      </w:r>
      <w:r>
        <w:t xml:space="preserve"> </w:t>
      </w:r>
      <w:r>
        <w:t xml:space="preserve">"Sports governing body" is defined by KRS 230.210</w:t>
      </w:r>
      <w:r>
        <w:rPr>
          <w:b/>
          <w:i/>
          <w:u w:val="single"/>
        </w:rPr>
        <w:t xml:space="preserve">(27)</w:t>
      </w:r>
      <w:r>
        <w:t xml:space="preserve">.</w:t>
      </w:r>
    </w:p>
    <w:p>
      <w:pPr>
        <w:pStyle w:val="kar_subsection"/>
      </w:pPr>
      <w:r>
        <w:rPr>
          <w:b/>
          <w:u w:val="single"/>
        </w:rPr>
        <w:t xml:space="preserve">(48)</w:t>
      </w:r>
      <w:r>
        <w:t>[</w:t>
      </w:r>
      <w:r>
        <w:rPr>
          <w:b/>
          <w:strike w:val="true"/>
        </w:rPr>
        <w:t xml:space="preserve">(49)</w:t>
      </w:r>
      <w:r>
        <w:t>]</w:t>
      </w:r>
      <w:r>
        <w:t xml:space="preserve"> </w:t>
      </w:r>
      <w:r>
        <w:t xml:space="preserve">"Sports wagering" is defined by KRS 230.210</w:t>
      </w:r>
      <w:r>
        <w:rPr>
          <w:b/>
          <w:i/>
          <w:u w:val="single"/>
        </w:rPr>
        <w:t xml:space="preserve">(28)</w:t>
      </w:r>
      <w:r>
        <w:t xml:space="preserve">.</w:t>
      </w:r>
    </w:p>
    <w:p>
      <w:pPr>
        <w:pStyle w:val="kar_subsection"/>
      </w:pPr>
      <w:r>
        <w:rPr>
          <w:b/>
          <w:u w:val="single"/>
        </w:rPr>
        <w:t xml:space="preserve">(49)</w:t>
      </w:r>
      <w:r>
        <w:t>[</w:t>
      </w:r>
      <w:r>
        <w:rPr>
          <w:b/>
          <w:strike w:val="true"/>
        </w:rPr>
        <w:t xml:space="preserve">(50)</w:t>
      </w:r>
      <w:r>
        <w:t>]</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rPr>
          <w:b/>
          <w:u w:val="single"/>
        </w:rPr>
        <w:t xml:space="preserve">(50)</w:t>
      </w:r>
      <w:r>
        <w:t>[</w:t>
      </w:r>
      <w:r>
        <w:rPr>
          <w:b/>
          <w:strike w:val="true"/>
        </w:rPr>
        <w:t xml:space="preserve">(51)</w:t>
      </w:r>
      <w:r>
        <w:t>]</w:t>
      </w:r>
      <w:r>
        <w:t xml:space="preserve"> </w:t>
      </w:r>
      <w:r>
        <w:t xml:space="preserve">"Sports wagering device" is defined by KRS 230.210</w:t>
      </w:r>
      <w:r>
        <w:rPr>
          <w:b/>
          <w:i/>
          <w:u w:val="single"/>
        </w:rPr>
        <w:t xml:space="preserve">(29)</w:t>
      </w:r>
      <w:r>
        <w:t xml:space="preserve">.</w:t>
      </w:r>
    </w:p>
    <w:p>
      <w:pPr>
        <w:pStyle w:val="kar_subsection"/>
      </w:pPr>
      <w:r>
        <w:rPr>
          <w:b/>
          <w:u w:val="single"/>
        </w:rPr>
        <w:t xml:space="preserve">(51)</w:t>
      </w:r>
      <w:r>
        <w:t>[</w:t>
      </w:r>
      <w:r>
        <w:rPr>
          <w:b/>
          <w:strike w:val="true"/>
        </w:rPr>
        <w:t xml:space="preserve">(52)</w:t>
      </w:r>
      <w:r>
        <w:t>]</w:t>
      </w:r>
      <w:r>
        <w:t xml:space="preserve"> </w:t>
      </w:r>
      <w:r>
        <w:t xml:space="preserve">"Sports wagering kiosk" means a sports wagering device within a licensed facility for sports wagering that, at a minimum, </w:t>
      </w:r>
      <w:r>
        <w:rPr>
          <w:b/>
          <w:i/>
          <w:u w:val="single"/>
        </w:rPr>
        <w:t xml:space="preserve">can</w:t>
      </w:r>
      <w:r>
        <w:t>[</w:t>
      </w:r>
      <w:r>
        <w:rPr>
          <w:b/>
          <w:i/>
          <w:strike w:val="true"/>
        </w:rPr>
        <w:t xml:space="preserve">may</w:t>
      </w:r>
      <w:r>
        <w:t>]</w:t>
      </w:r>
      <w:r>
        <w:t xml:space="preserve"> be used for the submission of wagers placed by a patron directly and </w:t>
      </w:r>
      <w:r>
        <w:rPr>
          <w:b/>
          <w:i/>
          <w:u w:val="single"/>
        </w:rPr>
        <w:t xml:space="preserve">can</w:t>
      </w:r>
      <w:r>
        <w:t>[</w:t>
      </w:r>
      <w:r>
        <w:rPr>
          <w:b/>
          <w:i/>
          <w:strike w:val="true"/>
        </w:rPr>
        <w:t xml:space="preserve">may</w:t>
      </w:r>
      <w:r>
        <w:t>]</w:t>
      </w:r>
      <w:r>
        <w:t xml:space="preserve"> be used for redemption of applicable awards or prizes.</w:t>
      </w:r>
    </w:p>
    <w:p>
      <w:pPr>
        <w:pStyle w:val="kar_subsection"/>
      </w:pPr>
      <w:r>
        <w:rPr>
          <w:b/>
          <w:u w:val="single"/>
        </w:rPr>
        <w:t xml:space="preserve">(52)</w:t>
      </w:r>
      <w:r>
        <w:t>[</w:t>
      </w:r>
      <w:r>
        <w:rPr>
          <w:b/>
          <w:strike w:val="true"/>
        </w:rPr>
        <w:t xml:space="preserve">(53)</w:t>
      </w:r>
      <w:r>
        <w:t>]</w:t>
      </w:r>
      <w:r>
        <w:t xml:space="preserve"> </w:t>
      </w:r>
      <w:r>
        <w:t xml:space="preserve">"Sports wagering service provider" or "service provider" is defined by KRS 230.210</w:t>
      </w:r>
      <w:r>
        <w:rPr>
          <w:b/>
          <w:i/>
          <w:u w:val="single"/>
        </w:rPr>
        <w:t xml:space="preserve">(30)</w:t>
      </w:r>
      <w:r>
        <w:t xml:space="preserve">.</w:t>
      </w:r>
    </w:p>
    <w:p>
      <w:pPr>
        <w:pStyle w:val="kar_subsection"/>
      </w:pPr>
      <w:r>
        <w:rPr>
          <w:b/>
          <w:u w:val="single"/>
        </w:rPr>
        <w:t xml:space="preserve">(53)</w:t>
      </w:r>
      <w:r>
        <w:t>[</w:t>
      </w:r>
      <w:r>
        <w:rPr>
          <w:b/>
          <w:strike w:val="true"/>
        </w:rPr>
        <w:t xml:space="preserve">(54)</w:t>
      </w:r>
      <w:r>
        <w:t>]</w:t>
      </w:r>
      <w:r>
        <w:t xml:space="preserve"> </w:t>
      </w:r>
      <w:r>
        <w:t xml:space="preserve">"Sports wagering system" means the hardware, software, firmware, communications technology, </w:t>
      </w:r>
      <w:r>
        <w:rPr>
          <w:b/>
          <w:i/>
          <w:u w:val="single"/>
        </w:rPr>
        <w:t xml:space="preserve">and</w:t>
      </w:r>
      <w:r>
        <w:t xml:space="preserve">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rPr>
          <w:b/>
          <w:u w:val="single"/>
        </w:rPr>
        <w:t xml:space="preserve">(54)</w:t>
      </w:r>
      <w:r>
        <w:t>[</w:t>
      </w:r>
      <w:r>
        <w:rPr>
          <w:b/>
          <w:strike w:val="true"/>
        </w:rPr>
        <w:t xml:space="preserve">(55)</w:t>
      </w:r>
      <w:r>
        <w:t>]</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rPr>
          <w:b/>
          <w:u w:val="single"/>
        </w:rPr>
        <w:t xml:space="preserve">(55)</w:t>
      </w:r>
      <w:r>
        <w:t>[</w:t>
      </w:r>
      <w:r>
        <w:rPr>
          <w:b/>
          <w:strike w:val="true"/>
        </w:rPr>
        <w:t xml:space="preserve">(56)</w:t>
      </w:r>
      <w:r>
        <w:t>]</w:t>
      </w:r>
      <w:r>
        <w:t xml:space="preserve"> </w:t>
      </w:r>
      <w:r>
        <w:t xml:space="preserve">"Sports wagering voucher" or "voucher" means a printed record, or digital representation thereof, issued by a sports wagering system that </w:t>
      </w:r>
      <w:r>
        <w:rPr>
          <w:b/>
          <w:i/>
          <w:u w:val="single"/>
        </w:rPr>
        <w:t xml:space="preserve">can</w:t>
      </w:r>
      <w:r>
        <w:t>[</w:t>
      </w:r>
      <w:r>
        <w:rPr>
          <w:b/>
          <w:i/>
          <w:strike w:val="true"/>
        </w:rPr>
        <w:t xml:space="preserve">may</w:t>
      </w:r>
      <w:r>
        <w:t>]</w:t>
      </w:r>
      <w:r>
        <w:t xml:space="preserve"> be used to fund a sports wager or </w:t>
      </w:r>
      <w:r>
        <w:rPr>
          <w:b/>
          <w:i/>
          <w:u w:val="single"/>
        </w:rPr>
        <w:t xml:space="preserve">can</w:t>
      </w:r>
      <w:r>
        <w:t>[</w:t>
      </w:r>
      <w:r>
        <w:rPr>
          <w:b/>
          <w:i/>
          <w:strike w:val="true"/>
        </w:rPr>
        <w:t xml:space="preserve">may</w:t>
      </w:r>
      <w:r>
        <w:t>]</w:t>
      </w:r>
      <w:r>
        <w:t xml:space="preserve"> be redeemable for cash.</w:t>
      </w:r>
    </w:p>
    <w:p>
      <w:pPr>
        <w:pStyle w:val="kar_subsection"/>
      </w:pPr>
      <w:r>
        <w:rPr>
          <w:b/>
          <w:u w:val="single"/>
        </w:rPr>
        <w:t xml:space="preserve">(56)</w:t>
      </w:r>
      <w:r>
        <w:t>[</w:t>
      </w:r>
      <w:r>
        <w:rPr>
          <w:b/>
          <w:strike w:val="true"/>
        </w:rPr>
        <w:t xml:space="preserve">(57)</w:t>
      </w:r>
      <w:r>
        <w:t>]</w:t>
      </w:r>
      <w:r>
        <w:t xml:space="preserve"> </w:t>
      </w:r>
      <w:r>
        <w:t xml:space="preserve">"Sufficient clarity" means the capacity of a surveillance system to record images</w:t>
      </w:r>
      <w:r>
        <w:rPr>
          <w:b/>
          <w:i/>
          <w:u w:val="single"/>
        </w:rPr>
        <w:t xml:space="preserve">:</w:t>
      </w:r>
    </w:p>
    <w:p>
      <w:pPr>
        <w:pStyle w:val="kar_paragraph"/>
      </w:pPr>
      <w:r>
        <w:rPr>
          <w:b/>
          <w:i/>
          <w:u w:val="single"/>
        </w:rPr>
        <w:t xml:space="preserve">(a)</w:t>
      </w:r>
      <w:r>
        <w:t xml:space="preserve"> </w:t>
      </w:r>
      <w:r>
        <w:t xml:space="preserve">At a minimum of twenty (20) frames per second or equivalent recording speed, or other recording speed approved by the commission</w:t>
      </w:r>
      <w:r>
        <w:rPr>
          <w:b/>
          <w:i/>
          <w:u w:val="single"/>
        </w:rPr>
        <w:t xml:space="preserve"> to clearly identify the intended activity, person, object, or location;</w:t>
      </w:r>
      <w:r>
        <w:t>[</w:t>
      </w:r>
      <w:r>
        <w:rPr>
          <w:b/>
          <w:i/>
          <w:strike w:val="true"/>
        </w:rPr>
        <w:t xml:space="preserve">,</w:t>
      </w:r>
      <w:r>
        <w:t>]</w:t>
      </w:r>
      <w:r>
        <w:t xml:space="preserve"> and</w:t>
      </w:r>
    </w:p>
    <w:p>
      <w:pPr>
        <w:pStyle w:val="kar_paragraph"/>
      </w:pPr>
      <w:r>
        <w:rPr>
          <w:b/>
          <w:i/>
          <w:u w:val="single"/>
        </w:rPr>
        <w:t xml:space="preserve">(b)</w:t>
      </w:r>
      <w:r>
        <w:t xml:space="preserve"> </w:t>
      </w:r>
      <w:r>
        <w:t xml:space="preserve">At a resolution determined by the racing commission to clearly identify the intended activity, person, object, or location.</w:t>
      </w:r>
    </w:p>
    <w:p>
      <w:pPr>
        <w:pStyle w:val="kar_subsection"/>
      </w:pPr>
      <w:r>
        <w:rPr>
          <w:b/>
          <w:u w:val="single"/>
        </w:rPr>
        <w:t xml:space="preserve">(57)</w:t>
      </w:r>
      <w:r>
        <w:t>[</w:t>
      </w:r>
      <w:r>
        <w:rPr>
          <w:b/>
          <w:strike w:val="true"/>
        </w:rPr>
        <w:t xml:space="preserve">(58)</w:t>
      </w:r>
      <w:r>
        <w:t>]</w:t>
      </w:r>
      <w:r>
        <w:t xml:space="preserve"> </w:t>
      </w:r>
      <w:r>
        <w:t xml:space="preserve">"Surveillance operation </w:t>
      </w:r>
      <w:r>
        <w:rPr>
          <w:b/>
          <w:i/>
          <w:u w:val="single"/>
        </w:rPr>
        <w:t xml:space="preserve">room</w:t>
      </w:r>
      <w:r>
        <w:t>[</w:t>
      </w:r>
      <w:r>
        <w:rPr>
          <w:b/>
          <w:i/>
          <w:strike w:val="true"/>
        </w:rPr>
        <w:t xml:space="preserve">room(s)</w:t>
      </w:r>
      <w:r>
        <w:t>]</w:t>
      </w:r>
      <w:r>
        <w:t xml:space="preserve">" means the secured </w:t>
      </w:r>
      <w:r>
        <w:rPr>
          <w:b/>
          <w:i/>
          <w:u w:val="single"/>
        </w:rPr>
        <w:t xml:space="preserve">area</w:t>
      </w:r>
      <w:r>
        <w:t>[</w:t>
      </w:r>
      <w:r>
        <w:rPr>
          <w:b/>
          <w:i/>
          <w:strike w:val="true"/>
        </w:rPr>
        <w:t xml:space="preserve">area(s)</w:t>
      </w:r>
      <w:r>
        <w:t>]</w:t>
      </w:r>
      <w:r>
        <w:t xml:space="preserve"> where surveillance takes place or where active surveillance equipment is located.</w:t>
      </w:r>
    </w:p>
    <w:p>
      <w:pPr>
        <w:pStyle w:val="kar_subsection"/>
      </w:pPr>
      <w:r>
        <w:rPr>
          <w:b/>
          <w:u w:val="single"/>
        </w:rPr>
        <w:t xml:space="preserve">(58)</w:t>
      </w:r>
      <w:r>
        <w:t>[</w:t>
      </w:r>
      <w:r>
        <w:rPr>
          <w:b/>
          <w:strike w:val="true"/>
        </w:rPr>
        <w:t xml:space="preserve">(59)</w:t>
      </w:r>
      <w:r>
        <w:t>]</w:t>
      </w:r>
      <w:r>
        <w:t xml:space="preserve"> </w:t>
      </w:r>
      <w:r>
        <w:t xml:space="preserve">"Surveillance system" means a system of video cameras, monitors, recorders, video printers, switches, selectors, and other equipment used for surveillance.</w:t>
      </w:r>
    </w:p>
    <w:p>
      <w:pPr>
        <w:pStyle w:val="kar_subsection"/>
      </w:pPr>
      <w:r>
        <w:rPr>
          <w:b/>
          <w:u w:val="single"/>
        </w:rPr>
        <w:t xml:space="preserve">(59)</w:t>
      </w:r>
      <w:r>
        <w:t>[</w:t>
      </w:r>
      <w:r>
        <w:rPr>
          <w:b/>
          <w:strike w:val="true"/>
        </w:rPr>
        <w:t xml:space="preserve">(60)</w:t>
      </w:r>
      <w:r>
        <w:t>]</w:t>
      </w:r>
      <w:r>
        <w:t xml:space="preserve"> </w:t>
      </w:r>
      <w:r>
        <w:t xml:space="preserve">"Suspicious or illegal wagering activity" means abnormal wagering activity that cannot be explained and is indicative of any prohibited activity or conduct that </w:t>
      </w:r>
      <w:r>
        <w:rPr>
          <w:b/>
          <w:i/>
          <w:u w:val="single"/>
        </w:rPr>
        <w:t xml:space="preserve">could</w:t>
      </w:r>
      <w:r>
        <w:t>[</w:t>
      </w:r>
      <w:r>
        <w:rPr>
          <w:b/>
          <w:i/>
          <w:strike w:val="true"/>
        </w:rPr>
        <w:t xml:space="preserve">may</w:t>
      </w:r>
      <w:r>
        <w:t>]</w:t>
      </w:r>
      <w:r>
        <w:t xml:space="preserve"> corrupt the outcome of an event, including</w:t>
      </w:r>
      <w:r>
        <w:t>[</w:t>
      </w:r>
      <w:r>
        <w:rPr>
          <w:b/>
          <w:i/>
          <w:strike w:val="true"/>
        </w:rPr>
        <w:t xml:space="preserve"> the following</w:t>
      </w:r>
      <w:r>
        <w:t>]</w:t>
      </w:r>
      <w:r>
        <w:t xml:space="preserve">:</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rPr>
          <w:b/>
          <w:u w:val="single"/>
        </w:rPr>
        <w:t xml:space="preserve">(60)</w:t>
      </w:r>
      <w:r>
        <w:t>[</w:t>
      </w:r>
      <w:r>
        <w:rPr>
          <w:b/>
          <w:strike w:val="true"/>
        </w:rPr>
        <w:t xml:space="preserve">(61)</w:t>
      </w:r>
      <w:r>
        <w:t>]</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w:t>
      </w:r>
      <w:r>
        <w:rPr>
          <w:b/>
          <w:i/>
          <w:u w:val="single"/>
        </w:rPr>
        <w:t xml:space="preserve">and</w:t>
      </w:r>
      <w:r>
        <w:t xml:space="preserve">integrity monitoring providers.</w:t>
      </w:r>
    </w:p>
    <w:p>
      <w:pPr>
        <w:pStyle w:val="kar_subsection"/>
      </w:pPr>
      <w:r>
        <w:rPr>
          <w:b/>
          <w:u w:val="single"/>
        </w:rPr>
        <w:t xml:space="preserve">(61)</w:t>
      </w:r>
      <w:r>
        <w:t>[</w:t>
      </w:r>
      <w:r>
        <w:rPr>
          <w:b/>
          <w:strike w:val="true"/>
        </w:rPr>
        <w:t xml:space="preserve">(62)</w:t>
      </w:r>
      <w:r>
        <w:t>]</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rPr>
          <w:b/>
          <w:u w:val="single"/>
        </w:rPr>
        <w:t xml:space="preserve">(62)</w:t>
      </w:r>
      <w:r>
        <w:t>[</w:t>
      </w:r>
      <w:r>
        <w:rPr>
          <w:b/>
          <w:strike w:val="true"/>
        </w:rPr>
        <w:t xml:space="preserve">(63)</w:t>
      </w:r>
      <w:r>
        <w:t>]</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rPr>
          <w:b/>
          <w:u w:val="single"/>
        </w:rPr>
        <w:t xml:space="preserve">(63)</w:t>
      </w:r>
      <w:r>
        <w:t>[</w:t>
      </w:r>
      <w:r>
        <w:rPr>
          <w:b/>
          <w:strike w:val="true"/>
        </w:rPr>
        <w:t xml:space="preserve">(64)</w:t>
      </w:r>
      <w:r>
        <w:t>]</w:t>
      </w:r>
      <w:r>
        <w:t xml:space="preserve"> </w:t>
      </w:r>
      <w:r>
        <w:t xml:space="preserve">"Underage person" means any person under eighteen (18) years of age.</w:t>
      </w:r>
    </w:p>
    <w:p>
      <w:pPr>
        <w:pStyle w:val="kar_subsection"/>
      </w:pPr>
      <w:r>
        <w:rPr>
          <w:b/>
          <w:u w:val="single"/>
        </w:rPr>
        <w:t xml:space="preserve">(64)</w:t>
      </w:r>
      <w:r>
        <w:t>[</w:t>
      </w:r>
      <w:r>
        <w:rPr>
          <w:b/>
          <w:strike w:val="true"/>
        </w:rPr>
        <w:t xml:space="preserve">(65)</w:t>
      </w:r>
      <w:r>
        <w:t>]</w:t>
      </w:r>
      <w:r>
        <w:t xml:space="preserve"> </w:t>
      </w:r>
      <w:r>
        <w:t xml:space="preserve">"Void wager" or "voided wager" means a sports wager that was not valid at the time it was placed or a sports wager that was valid at the time it was placed but has since become invalid as </w:t>
      </w:r>
      <w:r>
        <w:rPr>
          <w:b/>
          <w:i/>
          <w:u w:val="single"/>
        </w:rPr>
        <w:t xml:space="preserve">established</w:t>
      </w:r>
      <w:r>
        <w:t>[</w:t>
      </w:r>
      <w:r>
        <w:rPr>
          <w:b/>
          <w:i/>
          <w:strike w:val="true"/>
        </w:rPr>
        <w:t xml:space="preserve">defined</w:t>
      </w:r>
      <w:r>
        <w:t>]</w:t>
      </w:r>
      <w:r>
        <w:t xml:space="preserve"> in 809 KAR 10:002, Section 8.</w:t>
      </w:r>
    </w:p>
    <w:p>
      <w:pPr>
        <w:pStyle w:val="kar_subsection"/>
      </w:pPr>
      <w:r>
        <w:rPr>
          <w:b/>
          <w:u w:val="single"/>
        </w:rPr>
        <w:t xml:space="preserve">(65)</w:t>
      </w:r>
      <w:r>
        <w:t>[</w:t>
      </w:r>
      <w:r>
        <w:rPr>
          <w:b/>
          <w:strike w:val="true"/>
        </w:rPr>
        <w:t xml:space="preserve">(66)</w:t>
      </w:r>
      <w:r>
        <w:t>]</w:t>
      </w:r>
      <w:r>
        <w:t xml:space="preserve"> </w:t>
      </w:r>
      <w:r>
        <w:t xml:space="preserve">"Voluntarily excluded person" means any individual whose name is included, at their own request, on a self-exclusion list.</w:t>
      </w:r>
    </w:p>
    <w:p>
      <w:pPr>
        <w:pStyle w:val="kar_subsection"/>
      </w:pPr>
      <w:r>
        <w:rPr>
          <w:b/>
          <w:u w:val="single"/>
        </w:rPr>
        <w:t xml:space="preserve">(66)</w:t>
      </w:r>
      <w:r>
        <w:t>[</w:t>
      </w:r>
      <w:r>
        <w:rPr>
          <w:b/>
          <w:strike w:val="true"/>
        </w:rPr>
        <w:t xml:space="preserve">(67)</w:t>
      </w:r>
      <w:r>
        <w:t>]</w:t>
      </w:r>
      <w:r>
        <w:t xml:space="preserve"> </w:t>
      </w:r>
      <w:r>
        <w:t xml:space="preserve">"Wager" or "sports wager" means a sum of money or representation of value that is risked on </w:t>
      </w:r>
      <w:r>
        <w:rPr>
          <w:b/>
          <w:u w:val="single"/>
        </w:rPr>
        <w:t xml:space="preserve">a sporting event</w:t>
      </w:r>
      <w:r>
        <w:t>[</w:t>
      </w:r>
      <w:r>
        <w:rPr>
          <w:b/>
          <w:strike w:val="true"/>
        </w:rPr>
        <w:t xml:space="preserve">an occurrence</w:t>
      </w:r>
      <w:r>
        <w:t>]</w:t>
      </w:r>
      <w:r>
        <w:t xml:space="preserve"> for which the outcome is uncertain.</w:t>
      </w:r>
    </w:p>
    <w:p>
      <w:pPr>
        <w:pStyle w:val="kar_subsection"/>
      </w:pPr>
      <w:r>
        <w:rPr>
          <w:b/>
          <w:u w:val="single"/>
        </w:rPr>
        <w:t xml:space="preserve">(67)</w:t>
      </w:r>
      <w:r>
        <w:t>[</w:t>
      </w:r>
      <w:r>
        <w:rPr>
          <w:b/>
          <w:strike w:val="true"/>
        </w:rPr>
        <w:t xml:space="preserve">(68)</w:t>
      </w:r>
      <w:r>
        <w:t>]</w:t>
      </w:r>
      <w:r>
        <w:t xml:space="preserve"> </w:t>
      </w:r>
      <w:r>
        <w:t xml:space="preserve">"Wagering </w:t>
      </w:r>
      <w:r>
        <w:rPr>
          <w:b/>
          <w:i/>
          <w:u w:val="single"/>
        </w:rPr>
        <w:t xml:space="preserve">window</w:t>
      </w:r>
      <w:r>
        <w:t>[</w:t>
      </w:r>
      <w:r>
        <w:rPr>
          <w:b/>
          <w:i/>
          <w:strike w:val="true"/>
        </w:rPr>
        <w:t xml:space="preserve">windows</w:t>
      </w:r>
      <w:r>
        <w:t>]</w:t>
      </w:r>
      <w:r>
        <w:t xml:space="preserve">" means </w:t>
      </w:r>
      <w:r>
        <w:rPr>
          <w:b/>
          <w:i/>
          <w:u w:val="single"/>
        </w:rPr>
        <w:t xml:space="preserve">a</w:t>
      </w:r>
      <w:r>
        <w:t xml:space="preserve">teller </w:t>
      </w:r>
      <w:r>
        <w:rPr>
          <w:b/>
          <w:i/>
          <w:u w:val="single"/>
        </w:rPr>
        <w:t xml:space="preserve">window</w:t>
      </w:r>
      <w:r>
        <w:t>[</w:t>
      </w:r>
      <w:r>
        <w:rPr>
          <w:b/>
          <w:i/>
          <w:strike w:val="true"/>
        </w:rPr>
        <w:t xml:space="preserve">windows</w:t>
      </w:r>
      <w:r>
        <w:t>]</w:t>
      </w:r>
      <w:r>
        <w:t xml:space="preserve"> dedicated to the receipt and processing of sports wagers and pari-mutuel wagers on horse racing in the race and sports book location of a licensed facility for sports wagering.</w:t>
      </w:r>
    </w:p>
    <w:p>
      <w:pPr>
        <w:pStyle w:val="kar_subsection"/>
      </w:pPr>
      <w:r>
        <w:rPr>
          <w:b/>
          <w:u w:val="single"/>
        </w:rPr>
        <w:t xml:space="preserve">(68)</w:t>
      </w:r>
      <w:r>
        <w:t>[</w:t>
      </w:r>
      <w:r>
        <w:rPr>
          <w:b/>
          <w:strike w:val="true"/>
        </w:rPr>
        <w:t xml:space="preserve">(69)</w:t>
      </w:r>
      <w:r>
        <w:t>]</w:t>
      </w:r>
      <w:r>
        <w:t xml:space="preserve"> </w:t>
      </w:r>
      <w:r>
        <w:t xml:space="preserve">"Web site or mobile application" means a Web site or application on a mobile phone or other device through which an individual is able to place a sports wager.</w:t>
      </w:r>
    </w:p>
    <w:p>
      <w:pPr>
        <w:pStyle w:val="kar_subsection"/>
      </w:pPr>
      <w:r>
        <w:rPr>
          <w:b/>
          <w:u w:val="single"/>
        </w:rPr>
        <w:t xml:space="preserve">(69)</w:t>
      </w:r>
      <w:r>
        <w:t>[</w:t>
      </w:r>
      <w:r>
        <w:rPr>
          <w:b/>
          <w:strike w:val="true"/>
        </w:rPr>
        <w:t xml:space="preserve">(70)</w:t>
      </w:r>
      <w:r>
        <w:t>]</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p>
    <w:p>
      <w:pPr>
        <w:pStyle w:val="kar_subsection"/>
      </w:pPr>
      <w:r>
        <w:t>[</w:t>
      </w:r>
      <w:r>
        <w:rPr>
          <w:b/>
          <w:i/>
          <w:strike w:val="true"/>
        </w:rPr>
        <w:t xml:space="preserve">(3)</w:t>
      </w:r>
      <w:r>
        <w:t>]</w:t>
      </w:r>
      <w:r>
        <w:t xml:space="preserve"> </w:t>
      </w:r>
      <w:r>
        <w:t xml:space="preserve">This material may also be obtained at the commission's Web site at http://khrc.ky.gov.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bf5a76263f4623" /><Relationship Type="http://schemas.openxmlformats.org/officeDocument/2006/relationships/settings" Target="/word/settings.xml" Id="R527a872ca06640bb" /></Relationships>
</file>