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989f6a4c014fba"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46:045.</w:t>
      </w:r>
      <w:r>
        <w:t xml:space="preserve"> </w:t>
      </w:r>
      <w:r>
        <w:t xml:space="preserve">Temporary license application for medical imaging technologists, advanced imaging professionals, radiographers, nuclear medicine technologists, and radiation therapists.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and radiation therapists who are eligible to apply for the appropriate national board exam.</w:t>
      </w:r>
    </w:p>
    <w:p>
      <w:pPr>
        <w:pStyle w:val="kar_section"/>
      </w:pPr>
      <w:r>
        <w:t xml:space="preserve">Section 1.</w:t>
      </w:r>
      <w:r>
        <w:t xml:space="preserve"> </w:t>
      </w:r>
      <w:r>
        <w:t xml:space="preserve">Application for Temporary License. An applicant shall submit:</w:t>
      </w:r>
    </w:p>
    <w:p>
      <w:pPr>
        <w:pStyle w:val="kar_subsection"/>
      </w:pPr>
      <w:r>
        <w:t xml:space="preserve">(1)</w:t>
      </w:r>
      <w:r>
        <w:t xml:space="preserve"> </w:t>
      </w:r>
      <w:r>
        <w:t xml:space="preserve">Completed and signed Temporary License Application-Medical Imaging and Radiation Therapy, Form KBMIRT 3;</w:t>
      </w:r>
    </w:p>
    <w:p>
      <w:pPr>
        <w:pStyle w:val="kar_subsection"/>
      </w:pPr>
      <w:r>
        <w:t xml:space="preserve">(2)</w:t>
      </w:r>
      <w:r>
        <w:t xml:space="preserve"> </w:t>
      </w:r>
      <w:r>
        <w:t xml:space="preserve">Non-refundable temporary application and license fee as established by 201 KAR 46:020, Section 3;</w:t>
      </w:r>
    </w:p>
    <w:p>
      <w:pPr>
        <w:pStyle w:val="kar_subsection"/>
      </w:pPr>
      <w:r>
        <w:t xml:space="preserve">(3)</w:t>
      </w:r>
      <w:r>
        <w:t xml:space="preserve"> </w:t>
      </w:r>
      <w:r>
        <w:t xml:space="preserve">Results of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Copy of a government issued photo ID; and</w:t>
      </w:r>
    </w:p>
    <w:p>
      <w:pPr>
        <w:pStyle w:val="kar_subsection"/>
      </w:pPr>
      <w:r>
        <w:t xml:space="preserve">(5)</w:t>
      </w:r>
      <w:r>
        <w:t xml:space="preserve"> </w:t>
      </w:r>
      <w:r>
        <w:t xml:space="preserve">Verification of successful completion of an accredited educational program.</w:t>
      </w:r>
    </w:p>
    <w:p>
      <w:pPr>
        <w:pStyle w:val="kar_section"/>
      </w:pPr>
      <w:r>
        <w:t xml:space="preserve">Section 2.</w:t>
      </w:r>
      <w:r>
        <w:t xml:space="preserve"> </w:t>
      </w:r>
      <w:r>
        <w:t xml:space="preserve">Upon certification by the American Registry of Radiologic Technologists (ARRT) or the Nuclear Medicine Technology Certification Board (NMTCB), a temporary license shall be converted to a regular license upon submission of documentation of the ARRT or the NMTCB certification. If a temporary license is converted to a permanent license less than six (6) months before the individual's birth month, the permanent license issued to the individual shall not expire on that date, but instead it shall expire at the last day of the individual's birth month in the following calendar year.</w:t>
      </w:r>
    </w:p>
    <w:p>
      <w:pPr>
        <w:pStyle w:val="kar_section"/>
      </w:pPr>
      <w:r>
        <w:t xml:space="preserve">Section 3.</w:t>
      </w:r>
      <w:r>
        <w:t xml:space="preserve"> </w:t>
      </w:r>
      <w:r>
        <w:t xml:space="preserve">If a temporary licensee has not submitted documentation of the ARRT or the NMTCB certification during the twelve (12) month period, the license shall not be renewed; and the individual shall follow the procedure for initial license application pursuant to 201 KAR 46:040 and pay the initial application and license fee mandated in 201 KAR 46:020.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"Temporary License Application-Medical Imaging and Radiation Therapy", Form KBMIRT 3, </w:t>
      </w:r>
      <w:r>
        <w:rPr>
          <w:u w:val="single"/>
        </w:rPr>
        <w:t xml:space="preserve">October 2023</w:t>
      </w:r>
      <w:r>
        <w:t>[</w:t>
      </w:r>
      <w:r>
        <w:rPr>
          <w:strike w:val="true"/>
        </w:rPr>
        <w:t xml:space="preserve">3/2019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Board of Medical Imaging and Radiation Therapy, </w:t>
      </w:r>
      <w:r>
        <w:rPr>
          <w:u w:val="single"/>
        </w:rPr>
        <w:t xml:space="preserve">2365 Harrodsburg Road, Suite A220, Lexington, Kentucky </w:t>
      </w:r>
      <w:r>
        <w:t xml:space="preserve">40504</w:t>
      </w:r>
      <w:r>
        <w:t>[</w:t>
      </w:r>
      <w:r>
        <w:rPr>
          <w:strike w:val="true"/>
        </w:rPr>
        <w:t xml:space="preserve">125 Holmes Street, Suite 320, Frankfort, Kentucky 40601</w:t>
      </w:r>
      <w:r>
        <w:t>]</w:t>
      </w:r>
      <w:r>
        <w:t xml:space="preserve">, Monday through Friday, 8:00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787ec21684caf" /><Relationship Type="http://schemas.openxmlformats.org/officeDocument/2006/relationships/settings" Target="/word/settings.xml" Id="R720db4e5d93c47eb" /></Relationships>
</file>