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13e74147c94bf8" /></Relationships>
</file>

<file path=word/document.xml><?xml version="1.0" encoding="utf-8"?>
<w:document xmlns:w="http://schemas.openxmlformats.org/wordprocessingml/2006/main">
  <w:body>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194A.705(2)(c), 216.510(1), 216.590, 314.011, 314.133</w:t>
      </w:r>
    </w:p>
    <w:p>
      <w:pPr>
        <w:pStyle w:val="kar_markup_metadata"/>
      </w:pPr>
      <w:r>
        <w:t xml:space="preserve">STATUTORY AUTHORITY: </w:t>
      </w:r>
      <w:r>
        <w:t xml:space="preserve">KRS 314.131(1), 314.133</w:t>
      </w:r>
    </w:p>
    <w:p>
      <w:pPr>
        <w:pStyle w:val="kar_markup_metadata"/>
      </w:pPr>
      <w:r>
        <w:t xml:space="preserve">NECESSITY, FUNCTION, AND CONFORMITY: </w:t>
      </w:r>
      <w:r>
        <w:t xml:space="preserve">KRS 314.131(1) and 314.133 require the board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board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314.011(1).</w:t>
      </w:r>
    </w:p>
    <w:p>
      <w:pPr>
        <w:pStyle w:val="kar_subsection"/>
      </w:pPr>
      <w:r>
        <w:t xml:space="preserve">(2)</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(3)</w:t>
      </w:r>
      <w:r>
        <w:t xml:space="preserve"> </w:t>
      </w:r>
      <w:r>
        <w:t xml:space="preserve">"Long-term care facility" is defined by KRS 216.510(1).</w:t>
      </w:r>
    </w:p>
    <w:p>
      <w:pPr>
        <w:pStyle w:val="kar_subsection"/>
      </w:pPr>
      <w:r>
        <w:t xml:space="preserve">(4)</w:t>
      </w:r>
      <w:r>
        <w:t xml:space="preserve"> </w:t>
      </w:r>
      <w:r>
        <w:t xml:space="preserve">"Mentor" means a didactic instructor with teaching experience.</w:t>
      </w:r>
    </w:p>
    <w:p>
      <w:pPr>
        <w:pStyle w:val="kar_subsection"/>
      </w:pPr>
      <w:r>
        <w:t xml:space="preserve">(5)</w:t>
      </w:r>
      <w:r>
        <w:t xml:space="preserve"> </w:t>
      </w:r>
      <w:r>
        <w:t xml:space="preserve">"Nursing facility" means a facility defined by 42 C.F.R. 483.5.</w:t>
      </w:r>
    </w:p>
    <w:p>
      <w:pPr>
        <w:pStyle w:val="kar_subsection"/>
      </w:pPr>
      <w:r>
        <w:t xml:space="preserve">(6)</w:t>
      </w:r>
      <w:r>
        <w:t xml:space="preserve"> </w:t>
      </w:r>
      <w:r>
        <w:t xml:space="preserve">"Training program" means formal specialized medication aide training provided by an individual, facility, third party vendor, college, or school.</w:t>
      </w:r>
    </w:p>
    <w:p>
      <w:pPr>
        <w:pStyle w:val="kar_section"/>
      </w:pPr>
      <w:r>
        <w:t xml:space="preserve">Section 2.</w:t>
      </w:r>
      <w:r>
        <w:t xml:space="preserve"> </w:t>
      </w:r>
      <w:r>
        <w:t xml:space="preserve">Certified Medication Aide Requirements.</w:t>
      </w:r>
    </w:p>
    <w:p>
      <w:pPr>
        <w:pStyle w:val="kar_subsection"/>
      </w:pPr>
      <w:r>
        <w:t xml:space="preserve">(1)</w:t>
      </w:r>
      <w:r>
        <w:t xml:space="preserve"> </w:t>
      </w:r>
      <w:r>
        <w:t xml:space="preserve">A Certified Medication Aide (CMA) I:</w:t>
      </w:r>
    </w:p>
    <w:p>
      <w:pPr>
        <w:pStyle w:val="kar_paragraph"/>
      </w:pPr>
      <w:r>
        <w:t xml:space="preserve">(a)</w:t>
      </w:r>
      <w:r>
        <w:t xml:space="preserve"> </w:t>
      </w:r>
      <w:r>
        <w:t xml:space="preserve">Shall have met the requirements of Section 7(2), (3), (4), and (5) of this administrative regulation; and</w:t>
      </w:r>
    </w:p>
    <w:p>
      <w:pPr>
        <w:pStyle w:val="kar_paragraph"/>
      </w:pPr>
      <w:r>
        <w:t xml:space="preserve">(b)</w:t>
      </w:r>
      <w:r>
        <w:t xml:space="preserve"> </w:t>
      </w:r>
      <w:r>
        <w:t xml:space="preserve">May administer oral or topical medications under the delegation of a nurse upon successful completion of a board approved examination that validates the competency of the topics covered by the CMA curriculum under Section 7(5) of this administrative regulation.</w:t>
      </w:r>
    </w:p>
    <w:p>
      <w:pPr>
        <w:pStyle w:val="kar_subsection"/>
      </w:pPr>
      <w:r>
        <w:t xml:space="preserve">(2)</w:t>
      </w:r>
      <w:r>
        <w:t xml:space="preserve"> </w:t>
      </w:r>
      <w:r>
        <w:t xml:space="preserve">A Certified Medication Aide (CMA) II:</w:t>
      </w:r>
    </w:p>
    <w:p>
      <w:pPr>
        <w:pStyle w:val="kar_paragraph"/>
      </w:pPr>
      <w:r>
        <w:t xml:space="preserve">(a)</w:t>
      </w:r>
      <w:r>
        <w:t xml:space="preserve"> </w:t>
      </w:r>
      <w:r>
        <w:t xml:space="preserve">Shall have met the requirements of Section 7(6), (7), and (8) of this administrative regulation; and</w:t>
      </w:r>
    </w:p>
    <w:p>
      <w:pPr>
        <w:pStyle w:val="kar_paragraph"/>
      </w:pPr>
      <w:r>
        <w:t xml:space="preserve">(b)</w:t>
      </w:r>
      <w:r>
        <w:t xml:space="preserve"> </w:t>
      </w:r>
      <w:r>
        <w:t xml:space="preserve">May administer only insulin via preloaded insulin pen upon successful completion of a board approved examination that validates the competency of administration of insulin via preloaded insulin pen and the topics covered by the CMA II curriculum under Section 7(7) of this administrative regulation.</w:t>
      </w:r>
    </w:p>
    <w:p>
      <w:pPr>
        <w:pStyle w:val="kar_subsection"/>
      </w:pPr>
      <w:r>
        <w:t xml:space="preserve">(3)</w:t>
      </w:r>
      <w:r>
        <w:t xml:space="preserve"> </w:t>
      </w:r>
      <w:r>
        <w:t xml:space="preserve">A Kentucky Medication Aide (KMA) shall:</w:t>
      </w:r>
    </w:p>
    <w:p>
      <w:pPr>
        <w:pStyle w:val="kar_paragraph"/>
      </w:pPr>
      <w:r>
        <w:t xml:space="preserve">(a)</w:t>
      </w:r>
      <w:r>
        <w:t xml:space="preserve"> </w:t>
      </w:r>
      <w:r>
        <w:t xml:space="preserve">Be a State Registered Nurse Aide (SRNA);</w:t>
      </w:r>
    </w:p>
    <w:p>
      <w:pPr>
        <w:pStyle w:val="kar_paragraph"/>
      </w:pPr>
      <w:r>
        <w:t xml:space="preserve">(b)</w:t>
      </w:r>
      <w:r>
        <w:t xml:space="preserve"> </w:t>
      </w:r>
      <w:r>
        <w:t xml:space="preserve">Successfully complete the medication aide examination administered by the Kentucky Community and Technical College System (KCTCS);</w:t>
      </w:r>
    </w:p>
    <w:p>
      <w:pPr>
        <w:pStyle w:val="kar_paragraph"/>
      </w:pPr>
      <w:r>
        <w:t xml:space="preserve">(c)</w:t>
      </w:r>
      <w:r>
        <w:t xml:space="preserve"> </w:t>
      </w:r>
      <w:r>
        <w:t xml:space="preserve">Administer oral or topical medications under the delegation of a nurse to a resident of a long-term care facility; and</w:t>
      </w:r>
    </w:p>
    <w:p>
      <w:pPr>
        <w:pStyle w:val="kar_paragraph"/>
      </w:pPr>
      <w:r>
        <w:t xml:space="preserve">(d)</w:t>
      </w:r>
      <w:r>
        <w:t xml:space="preserve"> </w:t>
      </w:r>
      <w:r>
        <w:t xml:space="preserve">Be accepted by the board as having a credential that shall be equivalent to a CMA I.</w:t>
      </w:r>
    </w:p>
    <w:p>
      <w:pPr>
        <w:pStyle w:val="kar_section"/>
      </w:pPr>
      <w:r>
        <w:t xml:space="preserve">Section 3.</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determined as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A training program that may request approval from the board to provide medication aide training for an individual seeking a CMA I or CMA II credential shall be:</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(CMA I) or an Application for Medication Aide Training Program (CMA I or CMA II)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7(7)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4.</w:t>
      </w:r>
      <w:r>
        <w:t xml:space="preserve"> </w:t>
      </w:r>
      <w:r>
        <w:t xml:space="preserve">Medication aide training program administration.</w:t>
      </w:r>
    </w:p>
    <w:p>
      <w:pPr>
        <w:pStyle w:val="kar_subsection"/>
      </w:pPr>
      <w:r>
        <w:t xml:space="preserve">(1)</w:t>
      </w:r>
      <w:r>
        <w:t xml:space="preserve"> </w:t>
      </w:r>
      <w:r>
        <w:t xml:space="preserve">The training program shall:</w:t>
      </w:r>
    </w:p>
    <w:p>
      <w:pPr>
        <w:pStyle w:val="kar_paragraph"/>
      </w:pPr>
      <w:r>
        <w:t xml:space="preserve">(a)</w:t>
      </w:r>
      <w:r>
        <w:t xml:space="preserve"> </w:t>
      </w:r>
      <w:r>
        <w:t xml:space="preserve">Appoint a program administrator who shall be responsible for the administrative oversight of the program; and</w:t>
      </w:r>
    </w:p>
    <w:p>
      <w:pPr>
        <w:pStyle w:val="kar_paragraph"/>
      </w:pPr>
      <w:r>
        <w:t xml:space="preserve">(b)</w:t>
      </w:r>
      <w:r>
        <w:t xml:space="preserve"> </w:t>
      </w:r>
      <w:r>
        <w:t xml:space="preserve">Submit the following in writing to the board:</w:t>
      </w:r>
    </w:p>
    <w:p>
      <w:pPr>
        <w:pStyle w:val="kar_subparagraph"/>
      </w:pPr>
      <w:r>
        <w:t xml:space="preserve">1.</w:t>
      </w:r>
      <w:r>
        <w:t xml:space="preserve"> </w:t>
      </w:r>
      <w:r>
        <w:t xml:space="preserve">Name of the program administrator;</w:t>
      </w:r>
    </w:p>
    <w:p>
      <w:pPr>
        <w:pStyle w:val="kar_subparagraph"/>
      </w:pPr>
      <w:r>
        <w:t xml:space="preserve">2.</w:t>
      </w:r>
      <w:r>
        <w:t xml:space="preserve"> </w:t>
      </w:r>
      <w:r>
        <w:t xml:space="preserve">Date the program administrator will assume responsibility for administrative oversight of the program; and</w:t>
      </w:r>
    </w:p>
    <w:p>
      <w:pPr>
        <w:pStyle w:val="kar_subparagraph"/>
      </w:pPr>
      <w:r>
        <w:t xml:space="preserve">3.</w:t>
      </w:r>
      <w:r>
        <w:t xml:space="preserve"> </w:t>
      </w:r>
      <w:r>
        <w:t xml:space="preserve">A copy of the program administrator's curriculum vitae.</w:t>
      </w:r>
    </w:p>
    <w:p>
      <w:pPr>
        <w:pStyle w:val="kar_subsection"/>
      </w:pPr>
      <w:r>
        <w:t xml:space="preserve">(2)</w:t>
      </w:r>
      <w:r>
        <w:t xml:space="preserve"> </w:t>
      </w:r>
      <w:r>
        <w:t xml:space="preserve"> </w:t>
      </w:r>
    </w:p>
    <w:p>
      <w:pPr>
        <w:pStyle w:val="kar_paragraph"/>
      </w:pPr>
      <w:r>
        <w:t xml:space="preserve">(a)</w:t>
      </w:r>
      <w:r>
        <w:t xml:space="preserve"> </w:t>
      </w:r>
      <w:r>
        <w:t xml:space="preserve">The training program shall notify the board in writing of a change of a program administrator within thirty (30) days of the personnel change; and</w:t>
      </w:r>
    </w:p>
    <w:p>
      <w:pPr>
        <w:pStyle w:val="kar_paragraph"/>
      </w:pPr>
      <w:r>
        <w:t xml:space="preserve">(b)</w:t>
      </w:r>
      <w:r>
        <w:t xml:space="preserve"> </w:t>
      </w:r>
      <w:r>
        <w:t xml:space="preserve">Develop and implement a plan of organization and administration that clearly establishes the lines of authority, accountability, and responsibility for each training program location.</w:t>
      </w:r>
    </w:p>
    <w:p>
      <w:pPr>
        <w:pStyle w:val="kar_subsection"/>
      </w:pPr>
      <w:r>
        <w:t xml:space="preserve">(3)</w:t>
      </w:r>
      <w:r>
        <w:t xml:space="preserve"> </w:t>
      </w:r>
      <w:r>
        <w:t xml:space="preserve">The program administrator shall maintain a system of official records and reports essential to the operation of the training program according to the program's written policies that:</w:t>
      </w:r>
    </w:p>
    <w:p>
      <w:pPr>
        <w:pStyle w:val="kar_paragraph"/>
      </w:pPr>
      <w:r>
        <w:t xml:space="preserve">(a)</w:t>
      </w:r>
      <w:r>
        <w:t xml:space="preserve"> </w:t>
      </w:r>
      <w:r>
        <w:t xml:space="preserve">Addresses how the program's records shall be maintained in a secure manner to protect from loss or unauthorized distribution or use;</w:t>
      </w:r>
    </w:p>
    <w:p>
      <w:pPr>
        <w:pStyle w:val="kar_paragraph"/>
      </w:pPr>
      <w:r>
        <w:t xml:space="preserve">(b)</w:t>
      </w:r>
      <w:r>
        <w:t xml:space="preserve"> </w:t>
      </w:r>
      <w:r>
        <w:t xml:space="preserve">Ensures that all records shall be retained for at least five (5) years;</w:t>
      </w:r>
    </w:p>
    <w:p>
      <w:pPr>
        <w:pStyle w:val="kar_paragraph"/>
      </w:pPr>
      <w:r>
        <w:t xml:space="preserve">(c)</w:t>
      </w:r>
      <w:r>
        <w:t xml:space="preserve"> </w:t>
      </w:r>
      <w:r>
        <w:t xml:space="preserve">Ensures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Documents how the program will conduct a periodic and systematic plan of evaluation; and</w:t>
      </w:r>
    </w:p>
    <w:p>
      <w:pPr>
        <w:pStyle w:val="kar_paragraph"/>
      </w:pPr>
      <w:r>
        <w:t xml:space="preserve">(e)</w:t>
      </w:r>
      <w:r>
        <w:t xml:space="preserve"> </w:t>
      </w:r>
      <w:r>
        <w:t xml:space="preserve">Ensures that a list of successful graduates of the training program is maintained.</w:t>
      </w:r>
    </w:p>
    <w:p>
      <w:pPr>
        <w:pStyle w:val="kar_section"/>
      </w:pPr>
      <w:r>
        <w:t xml:space="preserve">Section 5.</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6.</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 </w:t>
      </w:r>
    </w:p>
    <w:p>
      <w:pPr>
        <w:pStyle w:val="kar_clause"/>
      </w:pPr>
      <w:r>
        <w:t xml:space="preserve">a.</w:t>
      </w:r>
      <w:r>
        <w:t xml:space="preserve"> </w:t>
      </w:r>
      <w:r>
        <w:t xml:space="preserve">Hold a current medication aide certification; and</w:t>
      </w:r>
    </w:p>
    <w:p>
      <w:pPr>
        <w:pStyle w:val="kar_clause"/>
      </w:pPr>
      <w:r>
        <w:t xml:space="preserve">b.</w:t>
      </w:r>
      <w:r>
        <w:t xml:space="preserve"> </w:t>
      </w:r>
      <w:r>
        <w:t xml:space="preserve">Have a minimum of six (6) months experience administering medications.</w:t>
      </w:r>
    </w:p>
    <w:p>
      <w:pPr>
        <w:pStyle w:val="kar_subsection"/>
      </w:pPr>
      <w:r>
        <w:t xml:space="preserve">(5)</w:t>
      </w:r>
      <w:r>
        <w:t xml:space="preserve"> </w:t>
      </w:r>
      <w:r>
        <w:t xml:space="preserve">Each training program shall maintain records in accordance with Section 4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7.</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4(3)(d)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r>
        <w:t xml:space="preserve"> </w:t>
      </w:r>
    </w:p>
    <w:p>
      <w:pPr>
        <w:pStyle w:val="kar_subparagraph"/>
      </w:pPr>
      <w:r>
        <w:t xml:space="preserve">1.</w:t>
      </w:r>
      <w:r>
        <w:t xml:space="preserve"> </w:t>
      </w:r>
      <w:r>
        <w:t xml:space="preserve">Have at least six (6) months of continuous work experience as a State registered nurse aide (SRNA) in a nursing facility; or</w:t>
      </w:r>
    </w:p>
    <w:p>
      <w:pPr>
        <w:pStyle w:val="kar_subparagraph"/>
      </w:pPr>
      <w:r>
        <w:t xml:space="preserve">2.</w:t>
      </w:r>
      <w:r>
        <w:t xml:space="preserve"> </w:t>
      </w:r>
      <w:r>
        <w:t xml:space="preserve">Be a direct care staff member of a:</w:t>
      </w:r>
    </w:p>
    <w:p>
      <w:pPr>
        <w:pStyle w:val="kar_clause"/>
      </w:pPr>
      <w:r>
        <w:t xml:space="preserve">a.</w:t>
      </w:r>
      <w:r>
        <w:t xml:space="preserve"> </w:t>
      </w:r>
      <w:r>
        <w:t xml:space="preserve">Long-term care facility that is not certified under 42 C.F.R. Part 483;</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paragraphs (a) through (c) of this subsection.</w:t>
      </w:r>
    </w:p>
    <w:p>
      <w:pPr>
        <w:pStyle w:val="kar_subsection"/>
      </w:pPr>
      <w:r>
        <w:t xml:space="preserve">(4)</w:t>
      </w:r>
      <w:r>
        <w:t xml:space="preserve"> </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(CMA 1) and Application for Medication Aide Training Program (CMA I and II)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may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8.</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for certification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 and</w:t>
      </w:r>
    </w:p>
    <w:p>
      <w:pPr>
        <w:pStyle w:val="kar_subparagraph"/>
      </w:pPr>
      <w:r>
        <w:t xml:space="preserve">3.</w:t>
      </w:r>
      <w:r>
        <w:t xml:space="preserve"> </w:t>
      </w:r>
      <w:r>
        <w:t xml:space="preserve">A minimum of forty (40) hours worked prior to expiration of certification.</w:t>
      </w:r>
    </w:p>
    <w:p>
      <w:pPr>
        <w:pStyle w:val="kar_subsection"/>
      </w:pPr>
      <w:r>
        <w:t xml:space="preserve">(5)</w:t>
      </w:r>
      <w:r>
        <w:t xml:space="preserve"> </w:t>
      </w:r>
      <w:r>
        <w:t xml:space="preserve">The fee for initial certification and recertification shall be twenty-five (25) dollars.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09/23; and</w:t>
      </w:r>
    </w:p>
    <w:p>
      <w:pPr>
        <w:pStyle w:val="kar_paragraph"/>
      </w:pPr>
      <w:r>
        <w:t xml:space="preserve">(b)</w:t>
      </w:r>
      <w:r>
        <w:t xml:space="preserve"> </w:t>
      </w:r>
      <w:r>
        <w:t xml:space="preserve">"Application for Medication Aide Training Program (CMA I and II)", 09/23.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2424; 50 Ky.R. 826, 1658;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f117745d974d2e" /><Relationship Type="http://schemas.openxmlformats.org/officeDocument/2006/relationships/settings" Target="/word/settings.xml" Id="R4c5eeea07fca453a" /></Relationships>
</file>