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73e2b31c744881"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325.261, 325.270</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 thirty (30) month period in which to obtain a passing score on the remaining sections of the examination. The thirty (30)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thirty (30) months shall result in the expiration of the initial passing score, but not other sections passed during that thirty (30) month period.</w:t>
      </w:r>
    </w:p>
    <w:p>
      <w:pPr>
        <w:pStyle w:val="kar_paragraph"/>
      </w:pPr>
      <w:r>
        <w:t xml:space="preserve">(b)</w:t>
      </w:r>
      <w:r>
        <w:t xml:space="preserve"> </w:t>
      </w:r>
      <w:r>
        <w:t xml:space="preserve">All sections of the examination shall be passed during a thirty (30)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 or</w:t>
      </w:r>
    </w:p>
    <w:p>
      <w:pPr>
        <w:pStyle w:val="kar_clause"/>
      </w:pPr>
      <w:r>
        <w:t xml:space="preserve">f.</w:t>
      </w:r>
      <w:r>
        <w:t xml:space="preserve"> </w:t>
      </w:r>
      <w:r>
        <w:t xml:space="preserve">Western Association of Schools and Colleges;</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subparagraph 1. of this paragraph, if those course credit hours receive credit from a college or university accredited by one (1) of the associations specified in subparagraph 1. of this paragraph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from a college or university may use a maximum of six (6) of those credit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507; Am. 844; eff. 10-15-2003; 31 Ky.R. 1529; 1782; eff. 5-26-2005; 32 Ky.R. 2063; eff. 9-1-2006; TAm eff. 10-27-2009; 41 Ky.R. 548; 1036; eff. 12-5-2014; 46 Ky.R. 1004, 1802; eff. 3-3-2020; 48 Ky.R. 2112, 2558; eff. 7-5-2022; 49 Ky.R.1639, 2076; 50 Ky.R. 19; eff. 06-22-2023; 50 Ky.R. 1360, 1869;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9cfd229224413" /><Relationship Type="http://schemas.openxmlformats.org/officeDocument/2006/relationships/settings" Target="/word/settings.xml" Id="R887ee51c90ae4300" /></Relationships>
</file>