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e96f1680d47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t xml:space="preserve">KRS 150.195 requires the department to promulgate administrative regulations. This administrative regulation establishes definitions for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"Agent commission" means the fee an agent is permitted to charge in addition to the product price that represents the agent's profit for the transaction.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"Agent fees" means all fees established in administrative regulation that a license agent may charge in a transaction in addition to the product price for the licenses, permits, items, or services purchased.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"Commission" is defined by KRS 150.010(6).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"Commissioner" is defined by KRS 150.010(7).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"Department" is defined by KRS 150.010(11).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"License agent" means a person, government entity including the department, business, or organization authorized to sell and issue licenses and conduct other transactions for the department.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"License stock" means the blank paper upon which licenses are printed.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"Operational Cost" means the fees charged for the operation, storage, security, maintenance, and support of the applicable sales solutions.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"Payment processing fee" means a fee charged for the processing of payments.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"Product price" means the price of a license, permit, item, or service without any agent fees.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 "Transaction" means the application for a hunt or the purchase or sale of a license, permit, item, product, or service.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 "Vendor" means a person, organization, or business under contract with the department to provide the operation, storage, security, maintenance, and support of the solutions required to deliver department-defined goods and services. 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1176; Am. 1456; eff. 2-12-1996; 48 Ky.R. 910, 2589; 6-9-2022; 49 Ky.R. 1659; eff. 6-8-2023; 50 Ky.R. 1365, 1885; eff. 6-4-2024.)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35b614a7f74a40" /><Relationship Type="http://schemas.openxmlformats.org/officeDocument/2006/relationships/settings" Target="/word/settings.xml" Id="Ra5fcb661caa84191" /></Relationships>
</file>