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84191c41ce44ac"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4:080.</w:t>
      </w:r>
      <w:r>
        <w:t xml:space="preserve"> </w:t>
      </w:r>
      <w:r>
        <w:t xml:space="preserve">Student aid applications.</w:t>
      </w:r>
    </w:p>
    <w:p>
      <w:pPr>
        <w:pStyle w:val="kar_markup_metadata"/>
      </w:pPr>
      <w:r>
        <w:t xml:space="preserve">RELATES TO: </w:t>
      </w:r>
      <w:r>
        <w:t xml:space="preserve">KRS 164.518, 164.744(2), 164.748(4), (7), (8), 164.753(3), (4), (6), 164.7535, 164.769, 164.780, 164.785, 164.7890, 164.7894, 34 C.F.R. 654.1-654.5, 654.30-654.52, 20 U.S.C. 1070d-31 - 1070d-41</w:t>
      </w:r>
    </w:p>
    <w:p>
      <w:pPr>
        <w:pStyle w:val="kar_markup_metadata"/>
      </w:pPr>
      <w:r>
        <w:t xml:space="preserve">STATUTORY AUTHORITY: </w:t>
      </w:r>
      <w:r>
        <w:t xml:space="preserve">KRS 164.518(3), 164.746(6), 164.748(4), 164.753(3),(6), 164.7535, 164.769(5),(6)(f), 164.7894(6), 34 C.F.R. 654.30, 654.41, 20 U.S.C. 1070d-37, 1070d-38</w:t>
      </w:r>
    </w:p>
    <w:p>
      <w:pPr>
        <w:pStyle w:val="kar_markup_metadata"/>
      </w:pPr>
      <w:r>
        <w:t xml:space="preserve">NECESSITY, FUNCTION, AND CONFORMITY: </w:t>
      </w:r>
      <w:r>
        <w:t xml:space="preserve">KRS 164.748(4) </w:t>
      </w:r>
      <w:r>
        <w:rPr>
          <w:u w:val="single"/>
        </w:rPr>
        <w:t xml:space="preserve">authorizes</w:t>
      </w:r>
      <w:r>
        <w:t>[</w:t>
      </w:r>
      <w:r>
        <w:rPr>
          <w:strike w:val="true"/>
        </w:rPr>
        <w:t xml:space="preserve">requires</w:t>
      </w:r>
      <w:r>
        <w:t>]</w:t>
      </w:r>
      <w:r>
        <w:t xml:space="preserve"> the Authority to promulgate administrative regulations pertaining to the awarding of grants, scholarships, and honorary scholarships as provided in KRS 164.740 to 164.7891. KRS 164.7894(6) requires the Authority to promulgate administrative regulations as may be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KHEAA Work-Study Program established in 11 KAR 6:010, the KHEAA Work-Study Program Student Application;</w:t>
      </w:r>
    </w:p>
    <w:p>
      <w:pPr>
        <w:pStyle w:val="kar_subsection"/>
      </w:pPr>
      <w:r>
        <w:t xml:space="preserve">(3)</w:t>
      </w:r>
      <w:r>
        <w:t xml:space="preserve"> </w:t>
      </w:r>
      <w:r>
        <w:t xml:space="preserve">For the Teacher Scholarship Program established in 11 KAR 8:030, the Teacher Scholarship Application;</w:t>
      </w:r>
    </w:p>
    <w:p>
      <w:pPr>
        <w:pStyle w:val="kar_subsection"/>
      </w:pPr>
      <w:r>
        <w:t xml:space="preserve">(4)</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(5)</w:t>
      </w:r>
      <w:r>
        <w:t xml:space="preserve"> </w:t>
      </w:r>
      <w:r>
        <w:t xml:space="preserve">For the Robert C. Byrd Honors Scholarship Program established in 11 KAR 18:010:</w:t>
      </w:r>
    </w:p>
    <w:p>
      <w:pPr>
        <w:pStyle w:val="kar_paragraph"/>
      </w:pPr>
      <w:r>
        <w:t xml:space="preserve">(a)</w:t>
      </w:r>
      <w:r>
        <w:t xml:space="preserve"> </w:t>
      </w:r>
      <w:r>
        <w:t xml:space="preserve">For high school and home school students, the Robert C. Byrd Honors Scholarship Program; and</w:t>
      </w:r>
    </w:p>
    <w:p>
      <w:pPr>
        <w:pStyle w:val="kar_paragraph"/>
      </w:pPr>
      <w:r>
        <w:t xml:space="preserve">(b)</w:t>
      </w:r>
      <w:r>
        <w:t xml:space="preserve"> </w:t>
      </w:r>
      <w:r>
        <w:t xml:space="preserve">For GED recipients, the Robert C. Byrd Honors Scholarship Program GED Recipients;</w:t>
      </w:r>
    </w:p>
    <w:p>
      <w:pPr>
        <w:pStyle w:val="kar_subsection"/>
      </w:pPr>
      <w:r>
        <w:t xml:space="preserve">(6)</w:t>
      </w:r>
      <w:r>
        <w:t xml:space="preserve"> </w:t>
      </w:r>
      <w:r>
        <w:t xml:space="preserve">For the Go Higher Grant Program established in 11 KAR 5:200;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Go Higher Grant Program Application;</w:t>
      </w:r>
    </w:p>
    <w:p>
      <w:pPr>
        <w:pStyle w:val="kar_subsection"/>
      </w:pPr>
      <w:r>
        <w:t xml:space="preserve">(7)</w:t>
      </w:r>
      <w:r>
        <w:t xml:space="preserve"> </w:t>
      </w:r>
      <w:r>
        <w:t xml:space="preserve">For the Coal County Scholarship Program for Pharmacy Students established in 11 KAR 19:010, the Coal County Scholarship Program for Pharmacy Students Application;</w:t>
      </w:r>
    </w:p>
    <w:p>
      <w:pPr>
        <w:pStyle w:val="kar_subsection"/>
      </w:pPr>
      <w:r>
        <w:t xml:space="preserve">(8)</w:t>
      </w:r>
      <w:r>
        <w:t xml:space="preserve"> </w:t>
      </w:r>
      <w:r>
        <w:t xml:space="preserve">For the Kentucky Coal County College Completion Scholarship Program established in 11 KAR 20:020: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Kentucky Coal County College Completion Scholarship Application;</w:t>
      </w:r>
    </w:p>
    <w:p>
      <w:pPr>
        <w:pStyle w:val="kar_subsection"/>
      </w:pPr>
      <w:r>
        <w:t xml:space="preserve">(9)</w:t>
      </w:r>
      <w:r>
        <w:t xml:space="preserve"> </w:t>
      </w:r>
      <w:r>
        <w:t xml:space="preserve">For the Optometry Scholarship Program established in KRS 164.7870, the Optometry Scholarship Application;</w:t>
      </w:r>
    </w:p>
    <w:p>
      <w:pPr>
        <w:pStyle w:val="kar_subsection"/>
      </w:pPr>
      <w:r>
        <w:t xml:space="preserve">(10)</w:t>
      </w:r>
      <w:r>
        <w:t xml:space="preserve"> </w:t>
      </w:r>
      <w:r>
        <w:t xml:space="preserve">For the Dual Credit Scholarship Program established in KRS 164.786, the Dual Credit Scholarship Application; and</w:t>
      </w:r>
    </w:p>
    <w:p>
      <w:pPr>
        <w:pStyle w:val="kar_subsection"/>
      </w:pPr>
      <w:r>
        <w:t xml:space="preserve">(11)</w:t>
      </w:r>
      <w:r>
        <w:t xml:space="preserve"> </w:t>
      </w:r>
      <w:r>
        <w:t xml:space="preserve">For the Work Ready Kentucky Scholarship Program established in KRS 164.787:</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Work Ready Kentucky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w:t>
      </w:r>
      <w:r>
        <w:rPr>
          <w:u w:val="single"/>
        </w:rPr>
        <w:t xml:space="preserve">"Free Application for Federal Student Aid July 1, 2024 - June 30, 2025" (FAFSA), December 2023</w:t>
      </w:r>
      <w:r>
        <w:t>[</w:t>
      </w:r>
      <w:r>
        <w:rPr>
          <w:strike w:val="true"/>
        </w:rPr>
        <w:t xml:space="preserve">"Free Application for Federal Student Aid July 1, 2023 - June 30, 2024" (FAFSA), October 2022</w:t>
      </w:r>
      <w:r>
        <w:t>]</w:t>
      </w:r>
      <w:r>
        <w:t xml:space="preserve">;</w:t>
      </w:r>
    </w:p>
    <w:p>
      <w:pPr>
        <w:pStyle w:val="kar_paragraph"/>
      </w:pPr>
      <w:r>
        <w:t xml:space="preserve">(b)</w:t>
      </w:r>
      <w:r>
        <w:t xml:space="preserve"> </w:t>
      </w:r>
      <w:r>
        <w:t xml:space="preserve">The </w:t>
      </w:r>
      <w:r>
        <w:rPr>
          <w:u w:val="single"/>
        </w:rPr>
        <w:t xml:space="preserve">"Free Application for Federal Student Aid July 1, 2023 - June 20, 2024" (FAFSA), October 2022</w:t>
      </w:r>
      <w:r>
        <w:t>[</w:t>
      </w:r>
      <w:r>
        <w:rPr>
          <w:strike w:val="true"/>
        </w:rPr>
        <w:t xml:space="preserve">"Free Application for Federal Student Aid July 1, 2022 - June 30, 2023" (FAFSA), October 2021</w:t>
      </w:r>
      <w:r>
        <w:t>]</w:t>
      </w:r>
      <w:r>
        <w:t xml:space="preserve">;</w:t>
      </w:r>
    </w:p>
    <w:p>
      <w:pPr>
        <w:pStyle w:val="kar_paragraph"/>
      </w:pPr>
      <w:r>
        <w:t xml:space="preserve">(c)</w:t>
      </w:r>
      <w:r>
        <w:t xml:space="preserve"> </w:t>
      </w:r>
      <w:r>
        <w:t xml:space="preserve">The "KHEAA Work-Study Program Student Application", July 2001;</w:t>
      </w:r>
    </w:p>
    <w:p>
      <w:pPr>
        <w:pStyle w:val="kar_paragraph"/>
      </w:pPr>
      <w:r>
        <w:t xml:space="preserve">(d)</w:t>
      </w:r>
      <w:r>
        <w:t xml:space="preserve"> </w:t>
      </w:r>
      <w:r>
        <w:t xml:space="preserve">The "Teacher Scholarship Application", June 2006;</w:t>
      </w:r>
    </w:p>
    <w:p>
      <w:pPr>
        <w:pStyle w:val="kar_paragraph"/>
      </w:pPr>
      <w:r>
        <w:t xml:space="preserve">(e)</w:t>
      </w:r>
      <w:r>
        <w:t xml:space="preserve"> </w:t>
      </w:r>
      <w:r>
        <w:t xml:space="preserve">The "Early Childhood Development Scholarship Application", April 2006;</w:t>
      </w:r>
    </w:p>
    <w:p>
      <w:pPr>
        <w:pStyle w:val="kar_paragraph"/>
      </w:pPr>
      <w:r>
        <w:t xml:space="preserve">(f)</w:t>
      </w:r>
      <w:r>
        <w:t xml:space="preserve"> </w:t>
      </w:r>
      <w:r>
        <w:t xml:space="preserve">The "Robert C. Byrd Honors Scholarship Program", June 2009;</w:t>
      </w:r>
    </w:p>
    <w:p>
      <w:pPr>
        <w:pStyle w:val="kar_paragraph"/>
      </w:pPr>
      <w:r>
        <w:t xml:space="preserve">(g)</w:t>
      </w:r>
      <w:r>
        <w:t xml:space="preserve"> </w:t>
      </w:r>
      <w:r>
        <w:t xml:space="preserve">The "Robert C. Byrd Honors Scholarship Program-GED Recipients", June 2009;</w:t>
      </w:r>
    </w:p>
    <w:p>
      <w:pPr>
        <w:pStyle w:val="kar_paragraph"/>
      </w:pPr>
      <w:r>
        <w:t xml:space="preserve">(h)</w:t>
      </w:r>
      <w:r>
        <w:t xml:space="preserve"> </w:t>
      </w:r>
      <w:r>
        <w:t xml:space="preserve">The "Go Higher Grant Program Application", January 2008;</w:t>
      </w:r>
    </w:p>
    <w:p>
      <w:pPr>
        <w:pStyle w:val="kar_paragraph"/>
      </w:pPr>
      <w:r>
        <w:t xml:space="preserve">(i)</w:t>
      </w:r>
      <w:r>
        <w:t xml:space="preserve"> </w:t>
      </w:r>
      <w:r>
        <w:t xml:space="preserve">The "Coal County Scholarship Program for Pharmacy Students Application", February 2011;</w:t>
      </w:r>
    </w:p>
    <w:p>
      <w:pPr>
        <w:pStyle w:val="kar_paragraph"/>
      </w:pPr>
      <w:r>
        <w:t xml:space="preserve">(j)</w:t>
      </w:r>
      <w:r>
        <w:t xml:space="preserve"> </w:t>
      </w:r>
      <w:r>
        <w:t xml:space="preserve">The "Kentucky Coal County College Completion Scholarship Application", October 2014;</w:t>
      </w:r>
    </w:p>
    <w:p>
      <w:pPr>
        <w:pStyle w:val="kar_paragraph"/>
      </w:pPr>
      <w:r>
        <w:t xml:space="preserve">(k)</w:t>
      </w:r>
      <w:r>
        <w:t xml:space="preserve"> </w:t>
      </w:r>
      <w:r>
        <w:t xml:space="preserve">The "Optometry Scholarship Application", January 2022;</w:t>
      </w:r>
    </w:p>
    <w:p>
      <w:pPr>
        <w:pStyle w:val="kar_paragraph"/>
      </w:pPr>
      <w:r>
        <w:t xml:space="preserve">(l)</w:t>
      </w:r>
      <w:r>
        <w:t xml:space="preserve"> </w:t>
      </w:r>
      <w:r>
        <w:t xml:space="preserve">The "Dual Credit Scholarship Application", July 2021; and</w:t>
      </w:r>
    </w:p>
    <w:p>
      <w:pPr>
        <w:pStyle w:val="kar_paragraph"/>
      </w:pPr>
      <w:r>
        <w:t xml:space="preserve">(m)</w:t>
      </w:r>
      <w:r>
        <w:t xml:space="preserve"> </w:t>
      </w:r>
      <w:r>
        <w:t xml:space="preserve">The "Work Ready Kentucky Scholarship Application", August 2019.</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p>
      <w:pPr>
        <w:pStyle w:val="kar_signature"/>
      </w:pPr>
      <w:r>
        <w:t xml:space="preserve">JOHN DOUGHERTY, JR., Chair</w:t>
      </w:r>
    </w:p>
    <w:p>
      <w:pPr>
        <w:pStyle w:val="kar_normal"/>
      </w:pPr>
      <w:r>
        <w:t xml:space="preserve"/>
      </w:r>
    </w:p>
    <w:p>
      <w:pPr>
        <w:pStyle w:val="kar_approved_by"/>
      </w:pPr>
      <w:r>
        <w:t xml:space="preserve">APPROVED BY AGENCY: March 7, 2024</w:t>
      </w:r>
    </w:p>
    <w:p>
      <w:pPr>
        <w:pStyle w:val="kar_filed"/>
      </w:pPr>
      <w:r>
        <w:t xml:space="preserve">FILED WITH LRC: March 21, 2024 at 2:10 p.m.</w:t>
      </w:r>
    </w:p>
    <w:p>
      <w:pPr>
        <w:pStyle w:val="kar_normal"/>
      </w:pPr>
      <w:r>
        <w:t xml:space="preserve"/>
      </w:r>
    </w:p>
    <w:p>
      <w:pPr>
        <w:pStyle w:val="kar_comment_period"/>
      </w:pPr>
      <w:r>
        <w:t xml:space="preserve">PUBLIC HEARING AND PUBLIC COMMENT PERIOD: A public hearing on this administrative regulation shall be held on Tuesday, June 25, 2024,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and incorporates the applications to be utilized under the grant, scholarship, and work-study programs administered by the Authority.</w:t>
      </w:r>
    </w:p>
    <w:p>
      <w:pPr>
        <w:pStyle w:val="kar_normal"/>
        <w:ind w:left="576"/>
      </w:pPr>
      <w:r>
        <w:t xml:space="preserve">(b) The necessity of this administrative regulation:</w:t>
      </w:r>
    </w:p>
    <w:p>
      <w:pPr>
        <w:pStyle w:val="kar_normal"/>
        <w:ind w:left="720"/>
      </w:pPr>
      <w:r>
        <w:t xml:space="preserve">The Authority is required to promulgate administrative regulations pertaining to the administration of the College Access Program (CAP), Kentucky Tuition Grant (KTG) Program, KHEAA Work-Study Program, Teacher Scholarship Program, Early Childhood Development Scholarship Program, Go Higher Grant Program, Coal County Scholarship Program for Pharmacy Students, the Kentucky Coal County College Completion Scholarship Program, the Optometry Scholarship Program, the Dual Credit Scholarship Program, and the Work Ready Kentucky Scholarship Program pursuant to KRS 164.518(3), 164.744(2), 164.746(6), 164.748(4),(7)(8), 164.753(3),(4),(6), 164.7535, 164.769, 164.780, 165.785, 164.7890, 164.7894, 34 C.F.R. 654.1-654.5, 654.30-654.42, and 20 U.S.C. 1070d-31 - 1070d-41.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prescribing the applications to be utilized under the grant, scholarship and work-study programs administered by the Authority.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prescribing and incorporating the various application forms to be used by students to apply for the financial aid programs administered by the authority.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existing regulation by incorporating the latest version of the Free Application for Federal Student Aid (FAFSA) for the 2024-2025 academic year that is to be completed by applicants for participation grant programs administered by the Authority.</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in order to require student recipients to complete the correct version of the FAFSA for the desired academic year for which grant aid is sought.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specifying the version of the FAFSA application to be used when applying for an award under the student financial aid programs administered by the Authority.</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state student aid programs by requiring completion of the correct version of the FAFSA based on academic year for which an award is sought.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proposed amendment to this administrative regulation will affect all those individuals who seek to apply for student financial aid programs administered by the Authority. (4) Provide an analysis of how the above group or groups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individuals who seek to participate in the various student financial aid programs administered by KHEAA will be required to complete the correct version of the FAFSA application as specified in this regulation in order to be considered for any award for a specific academic year.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applicants in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applicants will be considered for awards under the KHEAA-administered student aid programs.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implement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required in order to implement this administrative regulation since it merely specifies the required version of the FAFSA as well as other student assistance programs to be used by program participants.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164.518(3), 164.744(2), 164.746(6), 164.748(4),(7)(8),164.753(3),(4),(6),164.7535, 164.769, 164.780, 165.785, 164.7890, 164.7894, 34 C.F.R. 654.1-654.5, 654.30-654.42, and 20 U.S.C. 1070d-31 - 1070d-41.</w:t>
      </w:r>
    </w:p>
    <w:p>
      <w:pPr>
        <w:pStyle w:val="kar_normal"/>
        <w:ind w:left="288"/>
      </w:pPr>
      <w:r>
        <w:t xml:space="preserve">(2)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576"/>
      </w:pPr>
      <w:r>
        <w:t xml:space="preserve">(a) Estimate the following for the first year:</w:t>
      </w:r>
    </w:p>
    <w:p>
      <w:pPr>
        <w:pStyle w:val="kar_normal"/>
        <w:ind w:left="864"/>
      </w:pPr>
      <w:r>
        <w:t xml:space="preserve">Expenditures:</w:t>
      </w:r>
      <w:r>
        <w:t xml:space="preserve"> No additional expenditures will be required as a result of this amendment to the administrative regulation.</w:t>
      </w:r>
    </w:p>
    <w:p>
      <w:pPr>
        <w:pStyle w:val="kar_normal"/>
        <w:ind w:left="864"/>
      </w:pPr>
      <w:r>
        <w:t xml:space="preserve">Revenues:</w:t>
      </w:r>
      <w:r>
        <w:t xml:space="preserve"> No additional revenues will be generated through this amendment to the administrative regulation.</w:t>
      </w:r>
    </w:p>
    <w:p>
      <w:pPr>
        <w:pStyle w:val="kar_normal"/>
        <w:ind w:left="864"/>
      </w:pPr>
      <w:r>
        <w:t xml:space="preserve">Cost Savings:</w:t>
      </w:r>
      <w:r>
        <w:t xml:space="preserve"> No costs are associated with this administrative regulation.</w:t>
      </w:r>
    </w:p>
    <w:p>
      <w:pPr>
        <w:pStyle w:val="kar_normal"/>
        <w:ind w:left="576"/>
      </w:pPr>
      <w:r>
        <w:t xml:space="preserve">(b) How will expenditures, revenues, or cost savings differ in subsequent years?</w:t>
      </w:r>
    </w:p>
    <w:p>
      <w:pPr>
        <w:pStyle w:val="kar_normal"/>
        <w:ind w:left="720"/>
      </w:pPr>
      <w:r>
        <w:t xml:space="preserve">There will be no impact on the expenditures, revenues, or cost savings during subsequent years.</w:t>
      </w:r>
    </w:p>
    <w:p>
      <w:pPr>
        <w:pStyle w:val="kar_normal"/>
        <w:ind w:left="288"/>
      </w:pPr>
      <w:r>
        <w:t xml:space="preserve">(3) Identify affected local entities (for example: cities, counties, fire departments, school districts):</w:t>
      </w:r>
    </w:p>
    <w:p>
      <w:pPr>
        <w:pStyle w:val="kar_normal"/>
        <w:ind w:left="432"/>
      </w:pPr>
      <w:r>
        <w:t xml:space="preserve">The entities affected by the amendment to this administrative regulation consists of Kentucky students who seek to participate in the KHEAA-administered state financial aid programs.</w:t>
      </w:r>
    </w:p>
    <w:p>
      <w:pPr>
        <w:pStyle w:val="kar_normal"/>
        <w:ind w:left="576"/>
      </w:pPr>
      <w:r>
        <w:t xml:space="preserve">(a) Estimate the following for the first year:</w:t>
      </w:r>
    </w:p>
    <w:p>
      <w:pPr>
        <w:pStyle w:val="kar_normal"/>
        <w:ind w:left="864"/>
      </w:pPr>
      <w:r>
        <w:t xml:space="preserve">Expenditures:</w:t>
      </w:r>
      <w:r>
        <w:t xml:space="preserve"> No expenditures will be required as a result of this amendment to the administrative regulation.</w:t>
      </w:r>
    </w:p>
    <w:p>
      <w:pPr>
        <w:pStyle w:val="kar_normal"/>
        <w:ind w:left="864"/>
      </w:pPr>
      <w:r>
        <w:t xml:space="preserve">Revenues:</w:t>
      </w:r>
      <w:r>
        <w:t xml:space="preserve"> No revenues will be generated through this amendment to the administrative regulation.</w:t>
      </w:r>
    </w:p>
    <w:p>
      <w:pPr>
        <w:pStyle w:val="kar_normal"/>
        <w:ind w:left="864"/>
      </w:pPr>
      <w:r>
        <w:t xml:space="preserve">Cost Savings:</w:t>
      </w:r>
      <w:r>
        <w:t xml:space="preserve"> No costs are associated with this administrative regulation.</w:t>
      </w:r>
    </w:p>
    <w:p>
      <w:pPr>
        <w:pStyle w:val="kar_normal"/>
        <w:ind w:left="576"/>
      </w:pPr>
      <w:r>
        <w:t xml:space="preserve">(b) How will expenditures, revenues, or cost savings differ in subsequent years?</w:t>
      </w:r>
    </w:p>
    <w:p>
      <w:pPr>
        <w:pStyle w:val="kar_normal"/>
        <w:ind w:left="720"/>
      </w:pPr>
      <w:r>
        <w:t xml:space="preserve">There will be no impact on the expenditures, revenues, or cost savings during subsequent years.</w:t>
      </w:r>
    </w:p>
    <w:p>
      <w:pPr>
        <w:pStyle w:val="kar_normal"/>
        <w:ind w:left="288"/>
      </w:pPr>
      <w:r>
        <w:t xml:space="preserve">(4) Identify additional regulated entities not listed in questions (2) or (3):</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Since this administrative regulation merely prescribes the applications to be utilized by students in seeking to participate in the KHEAA-administered student financial aid programs, there is no fiscal impact.</w:t>
      </w:r>
    </w:p>
    <w:p>
      <w:pPr>
        <w:pStyle w:val="kar_normal"/>
        <w:ind w:left="576"/>
      </w:pPr>
      <w:r>
        <w:t xml:space="preserve">(b) Methodology and resources used to determine the fiscal impact:</w:t>
      </w:r>
    </w:p>
    <w:p>
      <w:pPr>
        <w:pStyle w:val="kar_normal"/>
        <w:ind w:left="720"/>
      </w:pPr>
      <w:r>
        <w:t xml:space="preserve">As noted, there is no fiscal impact on any of the affected entities as this regulation simply specifies the application forms to be used in applying for aid.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have no negative or adverse economic impact on the entities identified above.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discussed above, there is no fiscal impact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198341421d4fdc" /><Relationship Type="http://schemas.openxmlformats.org/officeDocument/2006/relationships/settings" Target="/word/settings.xml" Id="R1361529b6d824c57" /></Relationships>
</file>