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2101253f0470a" /></Relationships>
</file>

<file path=word/document.xml><?xml version="1.0" encoding="utf-8"?>
<w:document xmlns:w="http://schemas.openxmlformats.org/wordprocessingml/2006/main">
  <w:body>
    <w:p>
      <w:pPr>
        <w:pStyle w:val="kar_citation"/>
      </w:pPr>
      <w:r>
        <w:t>11 KAR 15:110.</w:t>
      </w:r>
      <w:r>
        <w:t xml:space="preserve"> </w:t>
      </w:r>
      <w:r>
        <w:t xml:space="preserve">Scholarships for Registered Apprenticeship and Qualified Workforce Training 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or qualified workforce training 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shall be eligible to request reimbursement for approved post-secondary expenses beginning with the 2018-2019 academic year.</w:t>
      </w:r>
    </w:p>
    <w:p>
      <w:pPr>
        <w:pStyle w:val="kar_subsection"/>
      </w:pPr>
      <w:r>
        <w:t xml:space="preserve">(2)</w:t>
      </w:r>
      <w:r>
        <w:t xml:space="preserve"> </w:t>
      </w:r>
      <w:r>
        <w:t xml:space="preserve">A student who has earned a KEES award and who is enrolled in a qualified workforce training program shall be eligible to request reimbursement for approved post-secondary expenses for the academic year beginning July 1, 2020.</w:t>
      </w:r>
    </w:p>
    <w:p>
      <w:pPr>
        <w:pStyle w:val="kar_subsection"/>
      </w:pPr>
      <w:r>
        <w:t xml:space="preserve">(3)</w:t>
      </w:r>
      <w:r>
        <w:t xml:space="preserve"> </w:t>
      </w:r>
      <w:r>
        <w:t xml:space="preserve">A student who has earned a KEES award and who is enrolled in an approved workforce solution training program shall be eligible to request reimbursement for approved post-secondary expenses for the academic year beginning July 1, 2023.</w:t>
      </w:r>
    </w:p>
    <w:p>
      <w:pPr>
        <w:pStyle w:val="kar_subsection"/>
      </w:pPr>
      <w:r>
        <w:t xml:space="preserve">(4)</w:t>
      </w:r>
      <w:r>
        <w:t xml:space="preserve"> </w:t>
      </w:r>
      <w:r>
        <w:t xml:space="preserve">A student who has earned a KEES award and who is enrolled in a qualified proprietary school program shall be eligible to request reimbursement for approved post-secondary expenses for the academic year beginning July 1, 2023.</w:t>
      </w:r>
    </w:p>
    <w:p>
      <w:pPr>
        <w:pStyle w:val="kar_subsection"/>
      </w:pPr>
      <w:r>
        <w:t xml:space="preserve">(5)</w:t>
      </w:r>
      <w:r>
        <w:t xml:space="preserve"> </w:t>
      </w:r>
      <w:r>
        <w:t xml:space="preserve">A student who has earned a KEES award and who is enrolled in an eligible college of art and design shall be eligible to request reimbursement for approved post-secondary expenses for the academic year beginning July 1, 2023.</w:t>
      </w:r>
    </w:p>
    <w:p>
      <w:pPr>
        <w:pStyle w:val="kar_subsection"/>
      </w:pPr>
      <w:r>
        <w:t xml:space="preserve">(6)</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qualified workforce training program, approved workforce solutions training program, qualified proprietary school program, or eligible college of art and design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institution pursuant to KRS 164.7874 to 164.7883 and KRS 164.7885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reimbursement pathway, funds for approved expenses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reimbursement pathway, KHEAA shall provide written confirmation to the student detailing the reimbursement process.</w:t>
      </w:r>
    </w:p>
    <w:p>
      <w:pPr>
        <w:pStyle w:val="kar_subsection"/>
      </w:pPr>
      <w:r>
        <w:t xml:space="preserve">(2)</w:t>
      </w:r>
      <w:r>
        <w:t xml:space="preserve"> </w:t>
      </w:r>
      <w:r>
        <w:t xml:space="preserve">To be eligible for reimbursement, the student shall:</w:t>
      </w:r>
    </w:p>
    <w:p>
      <w:pPr>
        <w:pStyle w:val="kar_paragraph"/>
      </w:pPr>
      <w:r>
        <w:t xml:space="preserve">(a)</w:t>
      </w:r>
      <w:r>
        <w:t xml:space="preserve"> </w:t>
      </w:r>
      <w:r>
        <w:t xml:space="preserve">Purchase items required for participation in the registered apprenticeship, qualified workforce training program, approved workforce solutions training program, qualified proprietary school program, or eligible college of art and design;</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qualified workforce training program, approved workforce solutions training program, qualified proprietary school program, or eligible college of art and design.</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qualified workforce training program, approved workforce solutions training program, qualified proprietary school program, or eligible college of art and design 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shall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KEES award maximum for a student transitioning from the traditional KEES pathway to the reimbursement pathway shall be based on the student's postsecondary renewal amount for the last academic year completed in the traditional pathway.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56979ebde4cbe" /><Relationship Type="http://schemas.openxmlformats.org/officeDocument/2006/relationships/settings" Target="/word/settings.xml" Id="Re10315d318f44985" /></Relationships>
</file>