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5e5040aff442c9" /></Relationships>
</file>

<file path=word/document.xml><?xml version="1.0" encoding="utf-8"?>
<w:document xmlns:w="http://schemas.openxmlformats.org/wordprocessingml/2006/main">
  <w:body>
    <w:p>
      <w:pPr>
        <w:pStyle w:val="kar_citation"/>
      </w:pPr>
      <w:r>
        <w:t>907 KAR 13:010.</w:t>
      </w:r>
      <w:r>
        <w:t xml:space="preserve"> </w:t>
      </w:r>
      <w:r>
        <w:t xml:space="preserve">Private duty nursing service coverage provisions and requirements.</w:t>
      </w:r>
    </w:p>
    <w:p>
      <w:pPr>
        <w:pStyle w:val="kar_markup_metadata"/>
      </w:pPr>
      <w:r>
        <w:t xml:space="preserve">RELATES TO: </w:t>
      </w:r>
      <w:r>
        <w:t xml:space="preserve">KRS 205.520, 205.622, 369.101-369.120, 42 C.F.R. 431.17, 45 C.F.R. Part 164</w:t>
      </w:r>
    </w:p>
    <w:p>
      <w:pPr>
        <w:pStyle w:val="kar_markup_metadata"/>
      </w:pPr>
      <w:r>
        <w:t xml:space="preserve">STATUTORY AUTHORITY: </w:t>
      </w:r>
      <w:r>
        <w:t xml:space="preserve">KRS 194A.030(2), 194A.050(1), 205.520(3), 42 C.F.R. 440.80, 440.330, 42 U.S.C. 1396u-7</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private duty nursing services.</w:t>
      </w:r>
    </w:p>
    <w:p>
      <w:pPr>
        <w:pStyle w:val="kar_section"/>
      </w:pPr>
      <w:r>
        <w:t xml:space="preserve">Section 1.</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provider shall be:</w:t>
      </w:r>
    </w:p>
    <w:p>
      <w:pPr>
        <w:pStyle w:val="kar_paragraph"/>
      </w:pPr>
      <w:r>
        <w:t xml:space="preserve">(a)</w:t>
      </w:r>
      <w:r>
        <w:t xml:space="preserve"> </w:t>
      </w:r>
      <w:r>
        <w:t xml:space="preserve">Currently enrolled in the Kentucky Medicaid Program in accordance with 907 KAR 1:672;</w:t>
      </w:r>
    </w:p>
    <w:p>
      <w:pPr>
        <w:pStyle w:val="kar_paragraph"/>
      </w:pPr>
      <w:r>
        <w:t xml:space="preserve">(b)</w:t>
      </w:r>
      <w:r>
        <w:t xml:space="preserve"> </w:t>
      </w:r>
      <w:r>
        <w:t xml:space="preserve">Except as established in subsection (2) of this section, currently participating in the Kentucky Medicaid Program in accordance with 907 KAR 1:671; and</w:t>
      </w:r>
    </w:p>
    <w:p>
      <w:pPr>
        <w:pStyle w:val="kar_paragraph"/>
      </w:pPr>
      <w:r>
        <w:t xml:space="preserve">(c)</w:t>
      </w:r>
      <w:r>
        <w:t xml:space="preserve"> </w:t>
      </w:r>
      <w:r>
        <w:t xml:space="preserve"> </w:t>
      </w:r>
    </w:p>
    <w:p>
      <w:pPr>
        <w:pStyle w:val="kar_subparagraph"/>
      </w:pPr>
      <w:r>
        <w:t xml:space="preserve">1.</w:t>
      </w:r>
      <w:r>
        <w:t xml:space="preserve"> </w:t>
      </w:r>
      <w:r>
        <w:t xml:space="preserve">A private duty nursing agency; or</w:t>
      </w:r>
    </w:p>
    <w:p>
      <w:pPr>
        <w:pStyle w:val="kar_subparagraph"/>
      </w:pPr>
      <w:r>
        <w:t xml:space="preserve">2.</w:t>
      </w:r>
      <w:r>
        <w:t xml:space="preserve"> </w:t>
      </w:r>
      <w:r>
        <w:t xml:space="preserve">A licensed home health agency.</w:t>
      </w:r>
    </w:p>
    <w:p>
      <w:pPr>
        <w:pStyle w:val="kar_subsection"/>
      </w:pPr>
      <w:r>
        <w:t xml:space="preserve">(2)</w:t>
      </w:r>
      <w:r>
        <w:t xml:space="preserve"> </w:t>
      </w:r>
      <w:r>
        <w:t xml:space="preserve">In accordance with 907 KAR 17:015, Section 3(3), a provider of a service to an enrollee shall not be required to be currently participating in the fee-for-service Medicaid Program.</w:t>
      </w:r>
    </w:p>
    <w:p>
      <w:pPr>
        <w:pStyle w:val="kar_section"/>
      </w:pPr>
      <w:r>
        <w:t xml:space="preserve">Section 2.</w:t>
      </w:r>
      <w:r>
        <w:t xml:space="preserve"> </w:t>
      </w:r>
      <w:r>
        <w:t xml:space="preserve">Coverage and Limit.</w:t>
      </w:r>
    </w:p>
    <w:p>
      <w:pPr>
        <w:pStyle w:val="kar_subsection"/>
      </w:pPr>
      <w:r>
        <w:t xml:space="preserve">(1)</w:t>
      </w:r>
      <w:r>
        <w:t xml:space="preserve"> </w:t>
      </w:r>
      <w:r>
        <w:t xml:space="preserve">The department shall reimburse for a private duty nursing service or supply if the service or supply is:</w:t>
      </w:r>
    </w:p>
    <w:p>
      <w:pPr>
        <w:pStyle w:val="kar_paragraph"/>
      </w:pPr>
      <w:r>
        <w:t xml:space="preserve">(a)</w:t>
      </w:r>
      <w:r>
        <w:t xml:space="preserve"> </w:t>
      </w:r>
      <w:r>
        <w:t xml:space="preserve">Provided:</w:t>
      </w:r>
    </w:p>
    <w:p>
      <w:pPr>
        <w:pStyle w:val="kar_subparagraph"/>
      </w:pPr>
      <w:r>
        <w:t xml:space="preserve">1.</w:t>
      </w:r>
      <w:r>
        <w:t xml:space="preserve"> </w:t>
      </w:r>
      <w:r>
        <w:t xml:space="preserve">By a:</w:t>
      </w:r>
    </w:p>
    <w:p>
      <w:pPr>
        <w:pStyle w:val="kar_clause"/>
      </w:pPr>
      <w:r>
        <w:t xml:space="preserve">a.</w:t>
      </w:r>
      <w:r>
        <w:t xml:space="preserve"> </w:t>
      </w:r>
      <w:r>
        <w:t xml:space="preserve">Registered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 or</w:t>
      </w:r>
    </w:p>
    <w:p>
      <w:pPr>
        <w:pStyle w:val="kar_clause"/>
      </w:pPr>
      <w:r>
        <w:t xml:space="preserve">b.</w:t>
      </w:r>
      <w:r>
        <w:t xml:space="preserve"> </w:t>
      </w:r>
      <w:r>
        <w:t xml:space="preserve">Licensed practical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w:t>
      </w:r>
    </w:p>
    <w:p>
      <w:pPr>
        <w:pStyle w:val="kar_subparagraph"/>
      </w:pPr>
      <w:r>
        <w:t xml:space="preserve">2.</w:t>
      </w:r>
      <w:r>
        <w:t xml:space="preserve"> </w:t>
      </w:r>
      <w:r>
        <w:t xml:space="preserve">To a recipient in the recipient's home, except as provided in subsection (2) of this section; and</w:t>
      </w:r>
    </w:p>
    <w:p>
      <w:pPr>
        <w:pStyle w:val="kar_subparagraph"/>
      </w:pPr>
      <w:r>
        <w:t xml:space="preserve">3.</w:t>
      </w:r>
      <w:r>
        <w:t xml:space="preserve"> </w:t>
      </w:r>
      <w:r>
        <w:t xml:space="preserve">Under the direction of the recipient's physician in accordance with 42 C.F.R. 440.80;</w:t>
      </w:r>
    </w:p>
    <w:p>
      <w:pPr>
        <w:pStyle w:val="kar_paragraph"/>
      </w:pPr>
      <w:r>
        <w:t xml:space="preserve">(b)</w:t>
      </w:r>
      <w:r>
        <w:t xml:space="preserve"> </w:t>
      </w:r>
      <w:r>
        <w:t xml:space="preserve"> </w:t>
      </w:r>
    </w:p>
    <w:p>
      <w:pPr>
        <w:pStyle w:val="kar_subparagraph"/>
      </w:pPr>
      <w:r>
        <w:t xml:space="preserve">1.</w:t>
      </w:r>
      <w:r>
        <w:t xml:space="preserve"> </w:t>
      </w:r>
      <w:r>
        <w:t xml:space="preserve">Prescribed for the recipient by a physician; and</w:t>
      </w:r>
    </w:p>
    <w:p>
      <w:pPr>
        <w:pStyle w:val="kar_subparagraph"/>
      </w:pPr>
      <w:r>
        <w:t xml:space="preserve">2.</w:t>
      </w:r>
      <w:r>
        <w:t xml:space="preserve"> </w:t>
      </w:r>
      <w:r>
        <w:t xml:space="preserve">Stated in the recipient's plan of treatment developed by the prescribing physician;</w:t>
      </w:r>
    </w:p>
    <w:p>
      <w:pPr>
        <w:pStyle w:val="kar_paragraph"/>
      </w:pPr>
      <w:r>
        <w:t xml:space="preserve">(c)</w:t>
      </w:r>
      <w:r>
        <w:t xml:space="preserve"> </w:t>
      </w:r>
      <w:r>
        <w:t xml:space="preserve">Established as being needed for the recipient in the recipient's home;</w:t>
      </w:r>
    </w:p>
    <w:p>
      <w:pPr>
        <w:pStyle w:val="kar_paragraph"/>
      </w:pPr>
      <w:r>
        <w:t xml:space="preserve">(d)</w:t>
      </w:r>
      <w:r>
        <w:t xml:space="preserve"> </w:t>
      </w:r>
      <w:r>
        <w:t xml:space="preserve">Prior authorized; and</w:t>
      </w:r>
    </w:p>
    <w:p>
      <w:pPr>
        <w:pStyle w:val="kar_paragraph"/>
      </w:pPr>
      <w:r>
        <w:t xml:space="preserve">(e)</w:t>
      </w:r>
      <w:r>
        <w:t xml:space="preserve"> </w:t>
      </w:r>
      <w:r>
        <w:t xml:space="preserve">Medically necessary.</w:t>
      </w:r>
    </w:p>
    <w:p>
      <w:pPr>
        <w:pStyle w:val="kar_subsection"/>
      </w:pPr>
      <w:r>
        <w:t xml:space="preserve">(2)</w:t>
      </w:r>
      <w:r>
        <w:t xml:space="preserve"> </w:t>
      </w:r>
      <w:r>
        <w:t xml:space="preserve">A private duty nursing service may be covered in a setting other than in the recipient's home, if the service is provided during a normal life activity of the recipient that requires the recipient to be out of his or her home. </w:t>
      </w:r>
    </w:p>
    <w:p>
      <w:pPr>
        <w:pStyle w:val="kar_section"/>
      </w:pPr>
      <w:r>
        <w:t xml:space="preserve">Section 3.</w:t>
      </w:r>
      <w:r>
        <w:t xml:space="preserve"> </w:t>
      </w:r>
      <w:r>
        <w:t xml:space="preserve">No Duplication of Service. The department shall not reimburse for any of the following services provided during the same time that a private duty nursing service is provided to a recipient:</w:t>
      </w:r>
    </w:p>
    <w:p>
      <w:pPr>
        <w:pStyle w:val="kar_subsection"/>
      </w:pPr>
      <w:r>
        <w:t xml:space="preserve">(1)</w:t>
      </w:r>
      <w:r>
        <w:t xml:space="preserve"> </w:t>
      </w:r>
      <w:r>
        <w:t xml:space="preserve">A personal care service;</w:t>
      </w:r>
    </w:p>
    <w:p>
      <w:pPr>
        <w:pStyle w:val="kar_subsection"/>
      </w:pPr>
      <w:r>
        <w:t xml:space="preserve">(2)</w:t>
      </w:r>
      <w:r>
        <w:t xml:space="preserve"> </w:t>
      </w:r>
      <w:r>
        <w:t xml:space="preserve">A skilled nursing service or visit; or</w:t>
      </w:r>
    </w:p>
    <w:p>
      <w:pPr>
        <w:pStyle w:val="kar_subsection"/>
      </w:pPr>
      <w:r>
        <w:t xml:space="preserve">(3)</w:t>
      </w:r>
      <w:r>
        <w:t xml:space="preserve"> </w:t>
      </w:r>
      <w:r>
        <w:t xml:space="preserve">A home health aide service.</w:t>
      </w:r>
    </w:p>
    <w:p>
      <w:pPr>
        <w:pStyle w:val="kar_section"/>
      </w:pPr>
      <w:r>
        <w:t xml:space="preserve">Section 4.</w:t>
      </w:r>
      <w:r>
        <w:t xml:space="preserve"> </w:t>
      </w:r>
      <w:r>
        <w:t xml:space="preserve">Conflict of Interest. The department shall not reimburse for a private duty nursing service provided to a recipient if the individual providing the service is:</w:t>
      </w:r>
    </w:p>
    <w:p>
      <w:pPr>
        <w:pStyle w:val="kar_subsection"/>
      </w:pPr>
      <w:r>
        <w:t xml:space="preserve">(1)</w:t>
      </w:r>
      <w:r>
        <w:t xml:space="preserve"> </w:t>
      </w:r>
      <w:r>
        <w:t xml:space="preserve">An immediate family member of the recipient; or</w:t>
      </w:r>
    </w:p>
    <w:p>
      <w:pPr>
        <w:pStyle w:val="kar_subsection"/>
      </w:pPr>
      <w:r>
        <w:t xml:space="preserve">(2)</w:t>
      </w:r>
      <w:r>
        <w:t xml:space="preserve"> </w:t>
      </w:r>
      <w:r>
        <w:t xml:space="preserve">A legally responsible individual who maintains his or her primary residence with the recipient.</w:t>
      </w:r>
    </w:p>
    <w:p>
      <w:pPr>
        <w:pStyle w:val="kar_section"/>
      </w:pPr>
      <w:r>
        <w:t xml:space="preserve">Section 5.</w:t>
      </w:r>
      <w:r>
        <w:t xml:space="preserve"> </w:t>
      </w:r>
      <w:r>
        <w:t xml:space="preserve">Records Maintenance, Protection, and Security.</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on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A provider shall maintain a health record regarding a recipient for at least five (5) years from the date of the service.</w:t>
      </w:r>
    </w:p>
    <w:p>
      <w:pPr>
        <w:pStyle w:val="kar_paragraph"/>
      </w:pPr>
      <w:r>
        <w:t xml:space="preserve">(b)</w:t>
      </w:r>
      <w:r>
        <w:t xml:space="preserve"> </w:t>
      </w:r>
      <w:r>
        <w:t xml:space="preserve">If the United States Department of Health and Human Services secretary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provider shall comply with 45 C.F.R. Part 164.</w:t>
      </w:r>
    </w:p>
    <w:p>
      <w:pPr>
        <w:pStyle w:val="kar_section"/>
      </w:pPr>
      <w:r>
        <w:t xml:space="preserve">Section 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7.</w:t>
      </w:r>
      <w:r>
        <w:t xml:space="preserve"> </w:t>
      </w:r>
      <w:r>
        <w:t xml:space="preserve">Third Party Liability. A provider shall comply with KRS 205.622.</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 Rights.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 (40 Ky.R. 2058; 2560; 2776; eff. 7-7-2014; Cert eff. 12-6-2019; 50 Ky.R.1793;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351cf1a7340bc" /><Relationship Type="http://schemas.openxmlformats.org/officeDocument/2006/relationships/settings" Target="/word/settings.xml" Id="R26f5b6768c684c0d" /></Relationships>
</file>