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496acc6b204e8e" /></Relationships>
</file>

<file path=word/document.xml><?xml version="1.0" encoding="utf-8"?>
<w:document xmlns:w="http://schemas.openxmlformats.org/wordprocessingml/2006/main">
  <w:body>
    <w:p>
      <w:pPr>
        <w:pStyle w:val="kar_citation"/>
      </w:pPr>
      <w:r>
        <w:t>101 KAR 1:396.</w:t>
      </w:r>
      <w:r>
        <w:t xml:space="preserve"> </w:t>
      </w:r>
      <w:r>
        <w:t xml:space="preserve">Repeal of 101 KAR 1:395.</w:t>
      </w:r>
    </w:p>
    <w:p>
      <w:pPr>
        <w:pStyle w:val="kar_markup_metadata"/>
      </w:pPr>
      <w:r>
        <w:t xml:space="preserve">RELATES TO: </w:t>
      </w:r>
      <w:r>
        <w:t xml:space="preserve">KRS 61.371 - 61.379</w:t>
      </w:r>
    </w:p>
    <w:p>
      <w:pPr>
        <w:pStyle w:val="kar_markup_metadata"/>
      </w:pPr>
      <w:r>
        <w:t xml:space="preserve">STATUTORY AUTHORITY: </w:t>
      </w:r>
      <w:r>
        <w:t xml:space="preserve">KRS 61.379</w:t>
      </w:r>
    </w:p>
    <w:p>
      <w:pPr>
        <w:pStyle w:val="kar_markup_metadata"/>
      </w:pPr>
      <w:r>
        <w:t xml:space="preserve">NECESSITY, FUNCTION, AND CONFORMITY: </w:t>
      </w:r>
      <w:r>
        <w:t xml:space="preserve">KRS 61.379 directs the Personnel Board to adopt administrative regulations to carry out the provisions of KRS 61.371 to 61.379. Senate Bill 153 repealed KRS 61.379, thereby eliminating the Personnel Board's authority to promulgate regulations for restoration from military duty. This administrative regulation repeals 101 KAR 1:395.</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101 KAR 1:395, Restoration from military duty, is hereby repealed.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a53b98359442e0" /><Relationship Type="http://schemas.openxmlformats.org/officeDocument/2006/relationships/settings" Target="/word/settings.xml" Id="Rde0fb87bb9274141" /></Relationships>
</file>