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5a3b6fa55148d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780 KAR 3:130.</w:t>
      </w:r>
      <w:r>
        <w:t xml:space="preserve"> </w:t>
      </w:r>
      <w:r>
        <w:t xml:space="preserve">Employee grievances.</w:t>
      </w:r>
    </w:p>
    <w:p>
      <w:pPr>
        <w:pStyle w:val="kar_markup_metadata"/>
      </w:pPr>
      <w:r>
        <w:t xml:space="preserve">RELATES TO: </w:t>
      </w:r>
      <w:r>
        <w:t xml:space="preserve">KRS 156.808(3)(t), 156.820</w:t>
      </w:r>
    </w:p>
    <w:p>
      <w:pPr>
        <w:pStyle w:val="kar_markup_metadata"/>
      </w:pPr>
      <w:r>
        <w:t xml:space="preserve">STATUTORY AUTHORITY: </w:t>
      </w:r>
      <w:r>
        <w:t xml:space="preserve">KRS </w:t>
      </w:r>
      <w:r>
        <w:rPr>
          <w:u w:val="single"/>
        </w:rPr>
        <w:t xml:space="preserve">156.070,</w:t>
      </w:r>
      <w:r>
        <w:t xml:space="preserve"> 156.808(3)(t)</w:t>
      </w:r>
    </w:p>
    <w:p>
      <w:pPr>
        <w:pStyle w:val="kar_markup_metadata"/>
      </w:pPr>
      <w:r>
        <w:t xml:space="preserve">NECESSITY, FUNCTION, AND CONFORMITY: </w:t>
      </w:r>
      <w:r>
        <w:t xml:space="preserve">KRS 156.808(3)(t) requires the</w:t>
      </w:r>
      <w:r>
        <w:rPr>
          <w:u w:val="single"/>
        </w:rPr>
        <w:t xml:space="preserve"> Kentucky Board of Education</w:t>
      </w:r>
      <w:r>
        <w:t>[</w:t>
      </w:r>
      <w:r>
        <w:rPr>
          <w:strike w:val="true"/>
        </w:rPr>
        <w:t xml:space="preserve">Executive Director of the Office of Career and Technical Education</w:t>
      </w:r>
      <w:r>
        <w:t>]</w:t>
      </w:r>
      <w:r>
        <w:t xml:space="preserve"> to promulgate administrative regulations governing employee grievances and complaints</w:t>
      </w:r>
      <w:r>
        <w:rPr>
          <w:u w:val="single"/>
        </w:rPr>
        <w:t xml:space="preserve"> for certified and equivalent staff of the Office of Career and Technical Education</w:t>
      </w:r>
      <w:r>
        <w:t xml:space="preserve">. </w:t>
      </w:r>
      <w:r>
        <w:t>[</w:t>
      </w:r>
      <w:r>
        <w:rPr>
          <w:strike w:val="true"/>
        </w:rPr>
        <w:t xml:space="preserve">KRS 156.808(3)(t) requires the Office of Career and Technical Education to prescribe a form to complete by an employee who wishes to file an appeal. </w:t>
      </w:r>
      <w:r>
        <w:t>]</w:t>
      </w:r>
      <w:r>
        <w:t xml:space="preserve">This administrative regulation establishes the requirements governing employee grievances</w:t>
      </w:r>
      <w:r>
        <w:rPr>
          <w:u w:val="single"/>
        </w:rPr>
        <w:t xml:space="preserve"> for certified and equivalent employees of the Office of Career and Technical Education</w:t>
      </w:r>
      <w:r>
        <w:t xml:space="preserve">.</w:t>
      </w:r>
    </w:p>
    <w:p>
      <w:pPr>
        <w:pStyle w:val="kar_section"/>
      </w:pPr>
      <w:r>
        <w:t xml:space="preserve">Section 1.</w:t>
      </w:r>
      <w:r>
        <w:t xml:space="preserve"> </w:t>
      </w:r>
      <w:r>
        <w:t xml:space="preserve">Definition. "Grievance" means a complaint filed by an employee which concerns working conditions over which the Office of Career and Technical Education has control and which has specifically occurred, or of which the employee has become aware, within thirty (30) calendar 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certified and equivalent personnel system who believes that the employee has been subjected to unfair or unjust treatment concerning the conditions of employment may file a grievance in accordance with this administrative regulation.</w:t>
      </w:r>
    </w:p>
    <w:p>
      <w:pPr>
        <w:pStyle w:val="kar_subsection"/>
      </w:pPr>
      <w:r>
        <w:t xml:space="preserve">(2)</w:t>
      </w:r>
      <w:r>
        <w:t xml:space="preserve"> </w:t>
      </w:r>
      <w:r>
        <w:t xml:space="preserve">A grievance concerning an action which is appealable directly to the Kentucky Technical Education Personnel Board may be filed with the Office of Career and Technical Education. The filing of a grievance with the office shall not:</w:t>
      </w:r>
    </w:p>
    <w:p>
      <w:pPr>
        <w:pStyle w:val="kar_paragraph"/>
      </w:pPr>
      <w:r>
        <w:t xml:space="preserve">(a)</w:t>
      </w:r>
      <w:r>
        <w:t xml:space="preserve"> </w:t>
      </w:r>
      <w:r>
        <w:t xml:space="preserve">Prohibit the employee from filing an appeal with the Kentucky Technical Education Personnel Board; or</w:t>
      </w:r>
    </w:p>
    <w:p>
      <w:pPr>
        <w:pStyle w:val="kar_paragraph"/>
      </w:pPr>
      <w:r>
        <w:t xml:space="preserve">(b)</w:t>
      </w:r>
      <w:r>
        <w:t xml:space="preserve"> </w:t>
      </w:r>
      <w:r>
        <w:t xml:space="preserve">Extend the thirty (30) calendar day appeal period.</w:t>
      </w:r>
    </w:p>
    <w:p>
      <w:pPr>
        <w:pStyle w:val="kar_subsection"/>
      </w:pPr>
      <w:r>
        <w:t xml:space="preserve">(3)</w:t>
      </w:r>
      <w:r>
        <w:t xml:space="preserve"> </w:t>
      </w:r>
      <w:r>
        <w:t xml:space="preserve">An employee shall be entitled to file grievances without interference, coercion, discrimination, or reprisal.</w:t>
      </w:r>
    </w:p>
    <w:p>
      <w:pPr>
        <w:pStyle w:val="kar_subsection"/>
      </w:pPr>
      <w:r>
        <w:t xml:space="preserve">(4)</w:t>
      </w:r>
      <w:r>
        <w:t xml:space="preserve"> </w:t>
      </w:r>
      <w:r>
        <w:t xml:space="preserve">The </w:t>
      </w:r>
      <w:r>
        <w:rPr>
          <w:u w:val="single"/>
        </w:rPr>
        <w:t xml:space="preserve">associate commissioner</w:t>
      </w:r>
      <w:r>
        <w:t>[</w:t>
      </w:r>
      <w:r>
        <w:rPr>
          <w:strike w:val="true"/>
        </w:rPr>
        <w:t xml:space="preserve">appointing authority</w:t>
      </w:r>
      <w:r>
        <w:t>]</w:t>
      </w:r>
      <w:r>
        <w:t xml:space="preserve"> shall inform all employees in the Office of Career and Technical Education of the provisions of this administrative regulation, or any modifications in the levels of review.</w:t>
      </w:r>
    </w:p>
    <w:p>
      <w:pPr>
        <w:pStyle w:val="kar_subsection"/>
      </w:pPr>
      <w:r>
        <w:t xml:space="preserve">(5)</w:t>
      </w:r>
      <w:r>
        <w:t xml:space="preserve"> </w:t>
      </w:r>
      <w:r>
        <w:t xml:space="preserve">The</w:t>
      </w:r>
      <w:r>
        <w:rPr>
          <w:u w:val="single"/>
        </w:rPr>
        <w:t xml:space="preserve"> associate commissioner</w:t>
      </w:r>
      <w:r>
        <w:t>[</w:t>
      </w:r>
      <w:r>
        <w:rPr>
          <w:strike w:val="true"/>
        </w:rPr>
        <w:t xml:space="preserve">Executive Director</w:t>
      </w:r>
      <w:r>
        <w:t>]</w:t>
      </w:r>
      <w:r>
        <w:t xml:space="preserve"> of the Office of Career and Technical Education shall make available to employees, </w:t>
      </w:r>
      <w:r>
        <w:t>[</w:t>
      </w:r>
      <w:r>
        <w:rPr>
          <w:strike w:val="true"/>
        </w:rPr>
        <w:t xml:space="preserve">through the appointing authority, </w:t>
      </w:r>
      <w:r>
        <w:t>]</w:t>
      </w:r>
      <w:r>
        <w:t xml:space="preserve">the "</w:t>
      </w:r>
      <w:r>
        <w:rPr>
          <w:u w:val="single"/>
        </w:rPr>
        <w:t xml:space="preserve">KRS 156 </w:t>
      </w:r>
      <w:r>
        <w:t xml:space="preserve">Grievance Form </w:t>
      </w:r>
      <w:r>
        <w:t>[</w:t>
      </w:r>
      <w:r>
        <w:rPr>
          <w:strike w:val="true"/>
        </w:rPr>
        <w:t xml:space="preserve">-151B</w:t>
      </w:r>
      <w:r>
        <w:t>]</w:t>
      </w:r>
      <w:r>
        <w:t xml:space="preserve">", which shall be used to file a grievance. The form shall contain a notice that, if the grievance concerns an action appealable directly to the Kentucky Technical Education Personnel Board pursuant to KRS 156.820, the employee's right to file an appeal shall not be extended beyond thirty (30) calendar days.</w:t>
      </w:r>
    </w:p>
    <w:p>
      <w:pPr>
        <w:pStyle w:val="kar_subsection"/>
      </w:pPr>
      <w:r>
        <w:t xml:space="preserve">(6)</w:t>
      </w:r>
      <w:r>
        <w:t xml:space="preserve"> </w:t>
      </w:r>
      <w:r>
        <w:t xml:space="preserve">A state employee shall not use state time, equipment, materials, or personnel in pursuing a grievance</w:t>
      </w:r>
      <w:r>
        <w:rPr>
          <w:u w:val="single"/>
        </w:rPr>
        <w:t xml:space="preserve">, except for the participation in an interview scheduled by the agency to evaluate or investigate the grievance</w:t>
      </w:r>
      <w:r>
        <w:t xml:space="preserve">.</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with the employee's immediate supervisor within thirty (30) calendar days following occurrence, or the employee becoming aware through the exercise of due diligence, of the action which is the subject of the grievance. If an act of the immediate supervisor is the basis for the grievance, the grievance shall be filed with the next line supervisor.</w:t>
      </w:r>
    </w:p>
    <w:p>
      <w:pPr>
        <w:pStyle w:val="kar_subsection"/>
      </w:pPr>
      <w:r>
        <w:t xml:space="preserve">(2)</w:t>
      </w:r>
      <w:r>
        <w:t xml:space="preserve"> </w:t>
      </w:r>
      <w:r>
        <w:t xml:space="preserve">The employee shall set forth in writing the basis of the grievance or complaint together with the corrective action desired. If the employee wishes to submit additional information or documentation, the employee shall attach it to the grievance.</w:t>
      </w:r>
    </w:p>
    <w:p>
      <w:pPr>
        <w:pStyle w:val="kar_subsection"/>
      </w:pPr>
      <w:r>
        <w:t xml:space="preserve">(3)</w:t>
      </w:r>
      <w:r>
        <w:t xml:space="preserve"> </w:t>
      </w:r>
      <w:r>
        <w:t xml:space="preserve">If a grievance is filed that alleges harassment or discrimination on the basis of race, color, religion, national origin, sex, disability or age, the recipient shall immediately notify the </w:t>
      </w:r>
      <w:r>
        <w:rPr>
          <w:u w:val="single"/>
        </w:rPr>
        <w:t xml:space="preserve">associate commissioner</w:t>
      </w:r>
      <w:r>
        <w:t>[</w:t>
      </w:r>
      <w:r>
        <w:rPr>
          <w:strike w:val="true"/>
        </w:rPr>
        <w:t xml:space="preserve">Executive Director</w:t>
      </w:r>
      <w:r>
        <w:t>]</w:t>
      </w:r>
      <w:r>
        <w:t xml:space="preserve"> of the Office of Career and Technical Education and the </w:t>
      </w:r>
      <w:r>
        <w:rPr>
          <w:u w:val="single"/>
        </w:rPr>
        <w:t xml:space="preserve">agency</w:t>
      </w:r>
      <w:r>
        <w:t>[</w:t>
      </w:r>
      <w:r>
        <w:rPr>
          <w:strike w:val="true"/>
        </w:rPr>
        <w:t xml:space="preserve">Office of</w:t>
      </w:r>
      <w:r>
        <w:t>]</w:t>
      </w:r>
      <w:r>
        <w:t xml:space="preserve"> Equal Employment Opportunity (EEO) Coordinator to comply with the affirmative action plan.</w:t>
      </w:r>
    </w:p>
    <w:p>
      <w:pPr>
        <w:pStyle w:val="kar_subsection"/>
      </w:pPr>
      <w:r>
        <w:t>[</w:t>
      </w:r>
      <w:r>
        <w:rPr>
          <w:strike w:val="true"/>
        </w:rPr>
        <w:t xml:space="preserve">(4)</w:t>
      </w:r>
      <w:r>
        <w:t>]</w:t>
      </w:r>
      <w:r>
        <w:t xml:space="preserve"> </w:t>
      </w:r>
      <w:r>
        <w:t>[</w:t>
      </w:r>
      <w:r>
        <w:rPr>
          <w:strike w:val="true"/>
        </w:rPr>
        <w:t xml:space="preserve">An interview to evaluate or investigate the grievance outside of normal work hours with the grievant or other employees shall entitle those employees to compensatory time.</w:t>
      </w:r>
      <w:r>
        <w:t>]</w:t>
      </w:r>
    </w:p>
    <w:p>
      <w:pPr>
        <w:pStyle w:val="kar_subsection"/>
      </w:pPr>
      <w:r>
        <w:rPr>
          <w:u w:val="single"/>
        </w:rPr>
        <w:t xml:space="preserve">(4)</w:t>
      </w:r>
      <w:r>
        <w:t>[</w:t>
      </w:r>
      <w:r>
        <w:rPr>
          <w:strike w:val="true"/>
        </w:rPr>
        <w:t xml:space="preserve">(5)</w:t>
      </w:r>
      <w:r>
        <w:t>]</w:t>
      </w:r>
      <w:r>
        <w:t xml:space="preserve"> </w:t>
      </w:r>
      <w:r>
        <w:t xml:space="preserve">An interview to evaluate or investigate the grievance held with the grievant or other employee shall not require the use of leave time.</w:t>
      </w:r>
    </w:p>
    <w:p>
      <w:pPr>
        <w:pStyle w:val="kar_subsection"/>
      </w:pPr>
      <w:r>
        <w:rPr>
          <w:u w:val="single"/>
        </w:rPr>
        <w:t xml:space="preserve">(5)</w:t>
      </w:r>
      <w:r>
        <w:t>[</w:t>
      </w:r>
      <w:r>
        <w:rPr>
          <w:strike w:val="true"/>
        </w:rPr>
        <w:t xml:space="preserve">(6)</w:t>
      </w:r>
      <w:r>
        <w:t>]</w:t>
      </w:r>
      <w:r>
        <w:t xml:space="preserve"> </w:t>
      </w:r>
      <w:r>
        <w:t xml:space="preserve">Both parties shall be given the opportunity to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(d) of this subsection, the immediate supervisor shall, upon investigation, issue findings and a decision in writing to the employee within ten (10) working days after receipt of the grievance.</w:t>
      </w:r>
    </w:p>
    <w:p>
      <w:pPr>
        <w:pStyle w:val="kar_paragraph"/>
      </w:pPr>
      <w:r>
        <w:t xml:space="preserve">(b)</w:t>
      </w:r>
      <w:r>
        <w:t xml:space="preserve"> </w:t>
      </w:r>
      <w:r>
        <w:t xml:space="preserve">If the first line supervisor is unable to resolve the complaint to the satisfaction of the employee, the employee may request review of the grievance within five (5) working days of receipt of the decision to the second line supervisor.</w:t>
      </w:r>
    </w:p>
    <w:p>
      <w:pPr>
        <w:pStyle w:val="kar_paragraph"/>
      </w:pPr>
      <w:r>
        <w:t xml:space="preserve">(c)</w:t>
      </w:r>
      <w:r>
        <w:t xml:space="preserve"> </w:t>
      </w:r>
      <w:r>
        <w:t xml:space="preserve">If the area supervisor or the division director is the first line supervisor, the request for review shall automatically be requested from the Ombudsman for the Office of Career and Technical Education.</w:t>
      </w:r>
    </w:p>
    <w:p>
      <w:pPr>
        <w:pStyle w:val="kar_paragraph"/>
      </w:pPr>
      <w:r>
        <w:t xml:space="preserve">(d)</w:t>
      </w:r>
      <w:r>
        <w:t xml:space="preserve"> </w:t>
      </w:r>
      <w:r>
        <w:t xml:space="preserve">In accordance with Section 3(1) of this administrative regulation, if an act of the immediate supervisor was the basis for the grievance:</w:t>
      </w:r>
    </w:p>
    <w:p>
      <w:pPr>
        <w:pStyle w:val="kar_subparagraph"/>
      </w:pPr>
      <w:r>
        <w:t xml:space="preserve">1.</w:t>
      </w:r>
      <w:r>
        <w:t xml:space="preserve"> </w:t>
      </w:r>
      <w:r>
        <w:t xml:space="preserve">The immediate supervisor shall not investigate or issue findings or a decision; and</w:t>
      </w:r>
    </w:p>
    <w:p>
      <w:pPr>
        <w:pStyle w:val="kar_subparagraph"/>
      </w:pPr>
      <w:r>
        <w:t xml:space="preserve">2.</w:t>
      </w:r>
      <w:r>
        <w:t xml:space="preserve"> </w:t>
      </w:r>
      <w:r>
        <w:t xml:space="preserve">The grievance shall be investigated by the second line supervisor, with subsequent appeals available, as provided in subsections (2) through (6) of this section.</w:t>
      </w:r>
    </w:p>
    <w:p>
      <w:pPr>
        <w:pStyle w:val="kar_subsection"/>
      </w:pPr>
      <w:r>
        <w:t xml:space="preserve">(2)</w:t>
      </w:r>
      <w:r>
        <w:t xml:space="preserve"> </w:t>
      </w:r>
      <w:r>
        <w:t xml:space="preserve"> </w:t>
      </w:r>
    </w:p>
    <w:p>
      <w:pPr>
        <w:pStyle w:val="kar_paragraph"/>
      </w:pPr>
      <w:r>
        <w:t xml:space="preserve">(a)</w:t>
      </w:r>
      <w:r>
        <w:t xml:space="preserve"> </w:t>
      </w:r>
      <w:r>
        <w:t xml:space="preserve">The second line supervisor shall, upon investigation, issue findings and a decision in writing to the employee within ten (10) working days after receipt of the grievance.</w:t>
      </w:r>
    </w:p>
    <w:p>
      <w:pPr>
        <w:pStyle w:val="kar_paragraph"/>
      </w:pPr>
      <w:r>
        <w:t xml:space="preserve">(b)</w:t>
      </w:r>
      <w:r>
        <w:t xml:space="preserve"> </w:t>
      </w:r>
      <w:r>
        <w:t xml:space="preserve">If the second line supervisor is unable to resolve the complaint to the satisfaction of the employee, the employee may request review of the grievance within five (5) working days of receipt of the decision to the ombudsman in the Office of Career and Technical Education.</w:t>
      </w:r>
    </w:p>
    <w:p>
      <w:pPr>
        <w:pStyle w:val="kar_subsection"/>
      </w:pPr>
      <w:r>
        <w:t xml:space="preserve">(3)</w:t>
      </w:r>
      <w:r>
        <w:t xml:space="preserve"> </w:t>
      </w:r>
      <w:r>
        <w:t xml:space="preserve">If the ombudsman is unable to mediate the grievance to the satisfaction of the employee, the employee may request review of the grievance within five (5) working days of receipt of the decision to the</w:t>
      </w:r>
      <w:r>
        <w:rPr>
          <w:u w:val="single"/>
        </w:rPr>
        <w:t xml:space="preserve"> associate commissioner</w:t>
      </w:r>
      <w:r>
        <w:t>[</w:t>
      </w:r>
      <w:r>
        <w:rPr>
          <w:strike w:val="true"/>
        </w:rPr>
        <w:t xml:space="preserve">Executive Director</w:t>
      </w:r>
      <w:r>
        <w:t>]</w:t>
      </w:r>
      <w:r>
        <w:t xml:space="preserve"> of the Office of Career and Technical Education or his </w:t>
      </w:r>
      <w:r>
        <w:rPr>
          <w:u w:val="single"/>
        </w:rPr>
        <w:t xml:space="preserve">or her </w:t>
      </w:r>
      <w:r>
        <w:t xml:space="preserve">designee for a final determination. The</w:t>
      </w:r>
      <w:r>
        <w:rPr>
          <w:u w:val="single"/>
        </w:rPr>
        <w:t xml:space="preserve"> associate commissioner</w:t>
      </w:r>
      <w:r>
        <w:t>[</w:t>
      </w:r>
      <w:r>
        <w:rPr>
          <w:strike w:val="true"/>
        </w:rPr>
        <w:t xml:space="preserve">executive director</w:t>
      </w:r>
      <w:r>
        <w:t>]</w:t>
      </w:r>
      <w:r>
        <w:t xml:space="preserve">, upon investigation, shall issue findings and a final determination in writing to the employee within ten (10) working days.</w:t>
      </w:r>
    </w:p>
    <w:p>
      <w:pPr>
        <w:pStyle w:val="kar_subsection"/>
      </w:pPr>
      <w:r>
        <w:t xml:space="preserve">(4)</w:t>
      </w:r>
      <w:r>
        <w:t xml:space="preserve"> </w:t>
      </w:r>
      <w:r>
        <w:t xml:space="preserve">Failure of supervisory or management personnel to respond within the prescribed time limits shall be grounds for the advancement of the grievance to the next review level, unless the time limits have been extended by agreement of the parties.</w:t>
      </w:r>
    </w:p>
    <w:p>
      <w:pPr>
        <w:pStyle w:val="kar_subsection"/>
      </w:pPr>
      <w:r>
        <w:t xml:space="preserve">(5)</w:t>
      </w:r>
      <w:r>
        <w:t xml:space="preserve"> </w:t>
      </w:r>
      <w:r>
        <w:t xml:space="preserve">An intermediate grievance level may be waived by written agreement of the parties.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w:t>
      </w:r>
      <w:r>
        <w:rPr>
          <w:u w:val="single"/>
        </w:rPr>
        <w:t xml:space="preserve">KRS 156</w:t>
      </w:r>
      <w:r>
        <w:t xml:space="preserve"> Grievance Form</w:t>
      </w:r>
      <w:r>
        <w:t>[</w:t>
      </w:r>
      <w:r>
        <w:rPr>
          <w:strike w:val="true"/>
        </w:rPr>
        <w:t xml:space="preserve">-151B</w:t>
      </w:r>
      <w:r>
        <w:t>]</w:t>
      </w:r>
      <w:r>
        <w:t xml:space="preserve">", </w:t>
      </w:r>
      <w:r>
        <w:rPr>
          <w:u w:val="single"/>
        </w:rPr>
        <w:t xml:space="preserve">4/2024</w:t>
      </w:r>
      <w:r>
        <w:t>[</w:t>
      </w:r>
      <w:r>
        <w:rPr>
          <w:strike w:val="true"/>
        </w:rPr>
        <w:t xml:space="preserve">revised 7/2008,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Department of Education</w:t>
      </w:r>
      <w:r>
        <w:t>[</w:t>
      </w:r>
      <w:r>
        <w:rPr>
          <w:strike w:val="true"/>
        </w:rPr>
        <w:t xml:space="preserve">Office of Career and Technical Education</w:t>
      </w:r>
      <w:r>
        <w:t>]</w:t>
      </w:r>
      <w:r>
        <w:t xml:space="preserve">, </w:t>
      </w:r>
      <w:r>
        <w:rPr>
          <w:u w:val="single"/>
        </w:rPr>
        <w:t xml:space="preserve">300 Sower Blvd., 5th Floor</w:t>
      </w:r>
      <w:r>
        <w:t>[</w:t>
      </w:r>
      <w:r>
        <w:rPr>
          <w:strike w:val="true"/>
        </w:rPr>
        <w:t xml:space="preserve">500 Mero Street, 3rd Floor</w:t>
      </w:r>
      <w:r>
        <w:t>]</w:t>
      </w:r>
      <w:r>
        <w:t xml:space="preserve">,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ROBIN FIELDS KINNEY, Interim Commissioner of Education</w:t>
      </w:r>
    </w:p>
    <w:p>
      <w:pPr>
        <w:pStyle w:val="kar_signature"/>
      </w:pPr>
      <w:r>
        <w:t xml:space="preserve">SHARON PORTER ROBINSON, Chairperson</w:t>
      </w:r>
    </w:p>
    <w:p>
      <w:pPr>
        <w:pStyle w:val="kar_normal"/>
      </w:pPr>
      <w:r>
        <w:t xml:space="preserve"/>
      </w:r>
    </w:p>
    <w:p>
      <w:pPr>
        <w:pStyle w:val="kar_approved_by"/>
      </w:pPr>
      <w:r>
        <w:t xml:space="preserve">APPROVED BY AGENCY: April 15, 2024</w:t>
      </w:r>
    </w:p>
    <w:p>
      <w:pPr>
        <w:pStyle w:val="kar_filed"/>
      </w:pPr>
      <w:r>
        <w:t xml:space="preserve">FILED WITH LRC: April 15, 2024 at 11:15 a.m.</w:t>
      </w:r>
    </w:p>
    <w:p>
      <w:pPr>
        <w:pStyle w:val="kar_normal"/>
      </w:pPr>
      <w:r>
        <w:t xml:space="preserve"/>
      </w:r>
    </w:p>
    <w:p>
      <w:pPr>
        <w:pStyle w:val="kar_comment_period"/>
      </w:pPr>
      <w:r>
        <w:t xml:space="preserve">PUBLIC HEARING AND PUBLIC COMMENT PERIOD: A public hearing on this administrative regulation shall be held on June 26, 2024 at 10 a.m. Eastern Time, in the State Board Room, Fifth Floor, 300 Sower Boulevard, Frankfort, Kentucky 40601. Individuals interested in being heard at this meeting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want to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governing employee grievances for certified and equivalent employees of the Office of Career and Technical Education.</w:t>
      </w:r>
    </w:p>
    <w:p>
      <w:pPr>
        <w:pStyle w:val="kar_normal"/>
        <w:ind w:left="576"/>
      </w:pPr>
      <w:r>
        <w:t xml:space="preserve">(b) The necessity of this administrative regulation:</w:t>
      </w:r>
    </w:p>
    <w:p>
      <w:pPr>
        <w:pStyle w:val="kar_normal"/>
        <w:ind w:left="720"/>
      </w:pPr>
      <w:r>
        <w:t xml:space="preserve">KRS 156.808(3)(t) requires the Kentucky Board of Education to promulgate administrative regulations governing employee grievances and complaints for certified and equivalent staff of the Office of Career and Technical Education.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specific details governing the grievance process for certified and equivalent employees of the Office of Career and Technical Education required by 156.808.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specific details governing the grievance process for certified and equivalent employees of the Office of Career and Technical Education required by 156.808.</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the facilitation of the grievance process through the Office of Career and Technical Education as an office within the Department of Education governed by the Kentucky Board of Education.</w:t>
      </w:r>
    </w:p>
    <w:p>
      <w:pPr>
        <w:pStyle w:val="kar_normal"/>
        <w:ind w:left="576"/>
      </w:pPr>
      <w:r>
        <w:t xml:space="preserve">(b) The necessity of the amendment to this administrative regulation:</w:t>
      </w:r>
    </w:p>
    <w:p>
      <w:pPr>
        <w:pStyle w:val="kar_normal"/>
        <w:ind w:left="720"/>
      </w:pPr>
      <w:r>
        <w:t xml:space="preserve">The initial promulgation of this regulation predates the Office of Career and Technical Education being included as an office within the Department of Education and it has not been amended since the Office of Career and Technical Education was moved from the Workforce Development Cabinet to the Department of Education.</w:t>
      </w:r>
    </w:p>
    <w:p>
      <w:pPr>
        <w:pStyle w:val="kar_normal"/>
        <w:ind w:left="576"/>
      </w:pPr>
      <w:r>
        <w:t xml:space="preserve">(c) How the amendment conforms to the content of the authorizing statutes:</w:t>
      </w:r>
    </w:p>
    <w:p>
      <w:pPr>
        <w:pStyle w:val="kar_normal"/>
        <w:ind w:left="720"/>
      </w:pPr>
      <w:r>
        <w:t xml:space="preserve">The amendment will assist in the effective administration of the statutes by providing accurate details regarding the grievance process for certified and equivalent employees of the Office of Career and Technical Education.</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providing details regarding the grievance process for certified and equivalent staff in the Office of Career and Technical Education.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Certified and equivalent staff within the Office of Career and Technical Education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additional actions required by the Office of Career and Technical Education to comply with this administrative regulation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 associated with complying with this administrative regulation amendment.</w:t>
      </w:r>
    </w:p>
    <w:p>
      <w:pPr>
        <w:pStyle w:val="kar_normal"/>
        <w:ind w:left="576"/>
      </w:pPr>
      <w:r>
        <w:t xml:space="preserve">(c) As a result of compliance, what benefits will accrue to the entities identified in question (3):</w:t>
      </w:r>
    </w:p>
    <w:p>
      <w:pPr>
        <w:pStyle w:val="kar_normal"/>
        <w:ind w:left="720"/>
      </w:pPr>
      <w:r>
        <w:t xml:space="preserve">The regulation provides an efficient and fair process for certified and equivalent staff to file and have grievances addressed consistent with KRS 156.808.</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administration regulation applies equally to all certified and equivalent employees of the Office of Career and Technical Education.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156.808</w:t>
      </w:r>
    </w:p>
    <w:p>
      <w:pPr>
        <w:pStyle w:val="kar_normal"/>
        <w:ind w:left="288"/>
      </w:pPr>
      <w:r>
        <w:t xml:space="preserve">(2) Identify the promulgating agency and any other affected state units, parts, or divisions:</w:t>
      </w:r>
    </w:p>
    <w:p>
      <w:pPr>
        <w:pStyle w:val="kar_normal"/>
        <w:ind w:left="432"/>
      </w:pPr>
      <w:r>
        <w:t xml:space="preserve">The Department of Education</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Secondary state-operated area technology centers</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(4) Identify additional regulated entities not listed in questions (2) or (3):</w:t>
      </w:r>
    </w:p>
    <w:p>
      <w:pPr>
        <w:pStyle w:val="kar_normal"/>
        <w:ind w:left="432"/>
      </w:pPr>
      <w:r>
        <w:t xml:space="preserve">The amendment to this regulation does not impact any additional regulated entities.</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regulation does not result in any new expenditures, revenues, or cost savings.</w:t>
      </w:r>
    </w:p>
    <w:p>
      <w:pPr>
        <w:pStyle w:val="kar_normal"/>
        <w:ind w:left="576"/>
      </w:pPr>
      <w:r>
        <w:t xml:space="preserve">(b) Methodology and resources used to determine the fiscal impact:</w:t>
      </w:r>
    </w:p>
    <w:p>
      <w:pPr>
        <w:pStyle w:val="kar_normal"/>
        <w:ind w:left="720"/>
      </w:pPr>
      <w:r>
        <w:t xml:space="preserve">The amendment to this regulation does not result in any new expenditures, revenues, or cost savings.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regulation will not have an overall negative or adverse economic impact on any identified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amendment to this regulation will not have an overall negative or adverse economic impact on any identified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5708a0fc1a45ad" /><Relationship Type="http://schemas.openxmlformats.org/officeDocument/2006/relationships/settings" Target="/word/settings.xml" Id="R9ba899bf8e6243bc" /></Relationships>
</file>