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0ad9d16be14910" /></Relationships>
</file>

<file path=word/document.xml><?xml version="1.0" encoding="utf-8"?>
<w:document xmlns:w="http://schemas.openxmlformats.org/wordprocessingml/2006/main">
  <w:body>
    <w:p>
      <w:pPr>
        <w:pStyle w:val="kar_citation"/>
      </w:pPr>
      <w:r>
        <w:t>780 KAR 6:020.</w:t>
      </w:r>
      <w:r>
        <w:t xml:space="preserve"> </w:t>
      </w:r>
      <w:r>
        <w:t xml:space="preserve">Compensation plan.</w:t>
      </w:r>
    </w:p>
    <w:p>
      <w:pPr>
        <w:pStyle w:val="kar_markup_metadata"/>
      </w:pPr>
      <w:r>
        <w:t xml:space="preserve">RELATES TO: </w:t>
      </w:r>
      <w:r>
        <w:t xml:space="preserve">KRS 156.808</w:t>
      </w:r>
    </w:p>
    <w:p>
      <w:pPr>
        <w:pStyle w:val="kar_markup_metadata"/>
      </w:pPr>
      <w:r>
        <w:t xml:space="preserve">STATUTORY AUTHORITY: </w:t>
      </w:r>
      <w:r>
        <w:t xml:space="preserve">KRS 156.070, 156.808</w:t>
      </w:r>
    </w:p>
    <w:p>
      <w:pPr>
        <w:pStyle w:val="kar_markup_metadata"/>
      </w:pPr>
      <w:r>
        <w:t xml:space="preserve">NECESSITY, FUNCTION, AND CONFORMITY: </w:t>
      </w:r>
      <w:r>
        <w:t xml:space="preserve">KRS 156.808(11) requires the Kentucky Board of Education to promulgate administrative regulations governing the unclassified service in the Office of Career and Technical Education. This administrative regulation establishes the compensation plan for unclassified employees of the Office of Career and Technical Education.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Kentucky Department of Education shall prepare and recommend to the commissioner of education who shall recommend to the Kentucky Board of Education a pay plan for all Office of Career and Technical Education employees in the unclassified service taking into account:</w:t>
      </w:r>
    </w:p>
    <w:p>
      <w:pPr>
        <w:pStyle w:val="kar_paragraph"/>
      </w:pPr>
      <w:r>
        <w:t xml:space="preserve">(a)</w:t>
      </w:r>
      <w:r>
        <w:t xml:space="preserve"> </w:t>
      </w:r>
      <w:r>
        <w:t xml:space="preserve">The relative levels of duties and responsibilities of various classes of positions;</w:t>
      </w:r>
    </w:p>
    <w:p>
      <w:pPr>
        <w:pStyle w:val="kar_paragraph"/>
      </w:pPr>
      <w:r>
        <w:t xml:space="preserve">(b)</w:t>
      </w:r>
      <w:r>
        <w:t xml:space="preserve"> </w:t>
      </w:r>
      <w:r>
        <w:t xml:space="preserve">Rates paid for comparable positions elsewhere; and</w:t>
      </w:r>
    </w:p>
    <w:p>
      <w:pPr>
        <w:pStyle w:val="kar_paragraph"/>
      </w:pPr>
      <w:r>
        <w:t xml:space="preserve">(c)</w:t>
      </w:r>
      <w:r>
        <w:t xml:space="preserve"> </w:t>
      </w:r>
      <w:r>
        <w:t xml:space="preserve">The state's financial resources.</w:t>
      </w:r>
    </w:p>
    <w:p>
      <w:pPr>
        <w:pStyle w:val="kar_subsection"/>
      </w:pPr>
      <w:r>
        <w:t xml:space="preserve">(2)</w:t>
      </w:r>
      <w:r>
        <w:t xml:space="preserve"> </w:t>
      </w:r>
      <w:r>
        <w:t xml:space="preserve">The pay shall become effective after recommendation by the commissioner of education and upon approval by the Kentucky Board of Education.</w:t>
      </w:r>
    </w:p>
    <w:p>
      <w:pPr>
        <w:pStyle w:val="kar_subsection"/>
      </w:pPr>
      <w:r>
        <w:t xml:space="preserve">(3)</w:t>
      </w:r>
      <w:r>
        <w:t xml:space="preserve"> </w:t>
      </w:r>
      <w:r>
        <w:t xml:space="preserve">An amendment to the pay plan shall be made in the same manner.</w:t>
      </w:r>
    </w:p>
    <w:p>
      <w:pPr>
        <w:pStyle w:val="kar_subsection"/>
      </w:pPr>
      <w:r>
        <w:t xml:space="preserve">(4)</w:t>
      </w:r>
      <w:r>
        <w:t xml:space="preserve"> </w:t>
      </w:r>
      <w:r>
        <w:t xml:space="preserve">Each employee shall be appointed at a rate set forth within the pay plan for the position in which he or she is employed.</w:t>
      </w:r>
    </w:p>
    <w:p>
      <w:pPr>
        <w:pStyle w:val="kar_section"/>
      </w:pPr>
      <w:r>
        <w:t xml:space="preserve">Section 2.</w:t>
      </w:r>
      <w:r>
        <w:t xml:space="preserve"> </w:t>
      </w:r>
      <w:r>
        <w:t xml:space="preserve">Appointments. A new unclassified service employee or reentering unclassified service employee shall be appointed at the salary within the salary structure for unclassified service employee commensurate with education level and experience.</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 certified or equivalent employee who is promoted to the unclassified service shall receive a five (5) percent salary increase at the time of promotion unless his or her current salary is above the minimum on the salary schedule. If the employee's salary is above the minimum, the five (5) percent increase shall be at the discretion of the appointing authority.</w:t>
      </w:r>
    </w:p>
    <w:p>
      <w:pPr>
        <w:pStyle w:val="kar_paragraph"/>
      </w:pPr>
      <w:r>
        <w:t xml:space="preserve">(b)</w:t>
      </w:r>
      <w:r>
        <w:t xml:space="preserve"> </w:t>
      </w:r>
      <w:r>
        <w:t xml:space="preserve">If the promotion is to a position which constitutes an unusual increase in the level of responsibility, the associate commissioner of the Office of Career and Technical Education may grant upon promotion a ten (10) percent to twenty (20) percent salary increase over the employee's previous salary.</w:t>
      </w:r>
    </w:p>
    <w:p>
      <w:pPr>
        <w:pStyle w:val="kar_paragraph"/>
      </w:pPr>
      <w:r>
        <w:t xml:space="preserve">(c)</w:t>
      </w:r>
      <w:r>
        <w:t xml:space="preserve"> </w:t>
      </w:r>
      <w:r>
        <w:t xml:space="preserve">Upon the successful completion of a six (6) month promotional probationary period, an unclassified employee may receive at the discretion of the appointing authority a five (5) percent promotional increase at the beginning of the month following completion of the probationary period.</w:t>
      </w:r>
    </w:p>
    <w:p>
      <w:pPr>
        <w:pStyle w:val="kar_subsection"/>
      </w:pPr>
      <w:r>
        <w:t xml:space="preserve">(2)</w:t>
      </w:r>
      <w:r>
        <w:t xml:space="preserve"> </w:t>
      </w:r>
      <w:r>
        <w:t xml:space="preserve">Demotion. An unclassified employee in the Office of Career and Technical Education who is demoted to another position in the unclassified service shall have his or her salary adjusted in accordance with the appropriate salary schedule.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1277; eff. 12-9-1990; 35 Ky.R. 1885; 2243; eff. 5-1-2009; Cert eff. 11-16-2018; TAm eff. 11-10-2022; 50 Ky.R. 2314; eff. 8-20-2024.)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c6e7961b844f0d" /><Relationship Type="http://schemas.openxmlformats.org/officeDocument/2006/relationships/settings" Target="/word/settings.xml" Id="R51c89fdb6d80401f" /></Relationships>
</file>