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6ab8d9336d4b9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initial pharmacist license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ninety-five (95) dollars;</w:t>
      </w:r>
    </w:p>
    <w:p>
      <w:pPr>
        <w:pStyle w:val="kar_subsection"/>
      </w:pPr>
      <w:r>
        <w:t xml:space="preserve">(4)</w:t>
      </w:r>
      <w:r>
        <w:t xml:space="preserve"> </w:t>
      </w:r>
      <w:r>
        <w:t xml:space="preserve">Delinquent renewal penalty for a pharmacist license - ninety-five (95)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$150;</w:t>
      </w:r>
    </w:p>
    <w:p>
      <w:pPr>
        <w:pStyle w:val="kar_subsection"/>
      </w:pPr>
      <w:r>
        <w:t xml:space="preserve">(9)</w:t>
      </w:r>
      <w:r>
        <w:t xml:space="preserve"> </w:t>
      </w:r>
      <w:r>
        <w:t xml:space="preserve">Renewal of a permit to operate a pharmacy - $150;</w:t>
      </w:r>
    </w:p>
    <w:p>
      <w:pPr>
        <w:pStyle w:val="kar_subsection"/>
      </w:pPr>
      <w:r>
        <w:t xml:space="preserve">(10)</w:t>
      </w:r>
      <w:r>
        <w:t xml:space="preserve"> </w:t>
      </w:r>
      <w:r>
        <w:t xml:space="preserve">Delinquent renewal penalty for a permit to operate a pharmacy - $150 dollars;</w:t>
      </w:r>
    </w:p>
    <w:p>
      <w:pPr>
        <w:pStyle w:val="kar_subsection"/>
      </w:pPr>
      <w:r>
        <w:t xml:space="preserve">(11)</w:t>
      </w:r>
      <w:r>
        <w:t xml:space="preserve"> </w:t>
      </w:r>
      <w:r>
        <w:t xml:space="preserve">Change of location or change of ownership of a pharmacy or manufacturer permit - $150;</w:t>
      </w:r>
    </w:p>
    <w:p>
      <w:pPr>
        <w:pStyle w:val="kar_subsection"/>
      </w:pPr>
      <w:r>
        <w:t xml:space="preserve">(12)</w:t>
      </w:r>
      <w:r>
        <w:t xml:space="preserve"> </w:t>
      </w:r>
      <w:r>
        <w:t xml:space="preserve">Application for a permit to operate as a manufacturer - $150;</w:t>
      </w:r>
    </w:p>
    <w:p>
      <w:pPr>
        <w:pStyle w:val="kar_subsection"/>
      </w:pPr>
      <w:r>
        <w:t xml:space="preserve">(13)</w:t>
      </w:r>
      <w:r>
        <w:t xml:space="preserve"> </w:t>
      </w:r>
      <w:r>
        <w:t xml:space="preserve">Renewal of a permit to operate as a manufacturer - $150;</w:t>
      </w:r>
    </w:p>
    <w:p>
      <w:pPr>
        <w:pStyle w:val="kar_subsection"/>
      </w:pPr>
      <w:r>
        <w:t xml:space="preserve">(14)</w:t>
      </w:r>
      <w:r>
        <w:t xml:space="preserve"> </w:t>
      </w:r>
      <w:r>
        <w:t xml:space="preserve">Delinquent renewal penalty for a permit to operate as a manufacturer - $150;</w:t>
      </w:r>
    </w:p>
    <w:p>
      <w:pPr>
        <w:pStyle w:val="kar_subsection"/>
      </w:pPr>
      <w:r>
        <w:t xml:space="preserve">(15)</w:t>
      </w:r>
      <w:r>
        <w:t xml:space="preserve"> </w:t>
      </w:r>
      <w:r>
        <w:t xml:space="preserve">Change of location or change of ownership of a wholesale distributor license - $150;</w:t>
      </w:r>
    </w:p>
    <w:p>
      <w:pPr>
        <w:pStyle w:val="kar_subsection"/>
      </w:pPr>
      <w:r>
        <w:t xml:space="preserve">(16)</w:t>
      </w:r>
      <w:r>
        <w:t xml:space="preserve"> </w:t>
      </w:r>
      <w:r>
        <w:t xml:space="preserve">Application for a license to operate as a wholesale distributor - $150;</w:t>
      </w:r>
    </w:p>
    <w:p>
      <w:pPr>
        <w:pStyle w:val="kar_subsection"/>
      </w:pPr>
      <w:r>
        <w:t xml:space="preserve">(17)</w:t>
      </w:r>
      <w:r>
        <w:t xml:space="preserve"> </w:t>
      </w:r>
      <w:r>
        <w:t xml:space="preserve">Renewal of a license to operate as a wholesale distributor - $150;</w:t>
      </w:r>
    </w:p>
    <w:p>
      <w:pPr>
        <w:pStyle w:val="kar_subsection"/>
      </w:pPr>
      <w:r>
        <w:t xml:space="preserve">(18)</w:t>
      </w:r>
      <w:r>
        <w:t xml:space="preserve"> </w:t>
      </w:r>
      <w:r>
        <w:t xml:space="preserve">Delinquent renewal penalty for a license to operate as a wholesale distributor - $150;</w:t>
      </w:r>
      <w:r>
        <w:t>[</w:t>
      </w:r>
      <w:r>
        <w:rPr>
          <w:strike w:val="true"/>
        </w:rPr>
        <w:t xml:space="preserve"> and</w:t>
      </w:r>
      <w:r>
        <w:t>]</w:t>
      </w:r>
    </w:p>
    <w:p>
      <w:pPr>
        <w:pStyle w:val="kar_subsection"/>
      </w:pPr>
      <w:r>
        <w:t xml:space="preserve">(19)</w:t>
      </w:r>
      <w:r>
        <w:t xml:space="preserve"> </w:t>
      </w:r>
      <w:r>
        <w:t xml:space="preserve">Query to the National Practitioner Data Bank of the United States Department of Health and Human Services - twenty-five (25) dollars</w:t>
      </w:r>
      <w:r>
        <w:rPr>
          <w:u w:val="single"/>
        </w:rPr>
        <w:t xml:space="preserve">;</w:t>
      </w:r>
    </w:p>
    <w:p>
      <w:pPr>
        <w:pStyle w:val="kar_subsection"/>
      </w:pPr>
      <w:r>
        <w:rPr>
          <w:u w:val="single"/>
        </w:rPr>
        <w:t xml:space="preserve">(20)</w:t>
      </w:r>
      <w:r>
        <w:t xml:space="preserve"> </w:t>
      </w:r>
      <w:r>
        <w:rPr>
          <w:u w:val="single"/>
        </w:rPr>
        <w:t xml:space="preserve">Application for non-resident pharmacist license - fifty (50) dollars;</w:t>
      </w:r>
    </w:p>
    <w:p>
      <w:pPr>
        <w:pStyle w:val="kar_subsection"/>
      </w:pPr>
      <w:r>
        <w:rPr>
          <w:u w:val="single"/>
        </w:rPr>
        <w:t xml:space="preserve">(21)</w:t>
      </w:r>
      <w:r>
        <w:t xml:space="preserve"> </w:t>
      </w:r>
      <w:r>
        <w:rPr>
          <w:u w:val="single"/>
        </w:rPr>
        <w:t xml:space="preserve">Renewal for non-resident pharmacist license - fifty (50) dollars; and</w:t>
      </w:r>
    </w:p>
    <w:p>
      <w:pPr>
        <w:pStyle w:val="kar_subsection"/>
      </w:pPr>
      <w:r>
        <w:rPr>
          <w:u w:val="single"/>
        </w:rPr>
        <w:t xml:space="preserve">(22)</w:t>
      </w:r>
      <w:r>
        <w:t xml:space="preserve"> </w:t>
      </w:r>
      <w:r>
        <w:rPr>
          <w:u w:val="single"/>
        </w:rPr>
        <w:t xml:space="preserve">Delinquent renewal penalty for non-resident pharmacist license - fifty (50) dollars</w:t>
      </w:r>
      <w:r>
        <w:t xml:space="preserve">.</w:t>
      </w:r>
    </w:p>
    <w:p>
      <w:pPr>
        <w:pStyle w:val="kar_section"/>
      </w:pPr>
      <w:r>
        <w:t xml:space="preserve">Section 2.</w:t>
      </w:r>
      <w:r>
        <w:t xml:space="preserve"> </w:t>
      </w:r>
      <w:r>
        <w:rPr>
          <w:u w:val="single"/>
        </w:rPr>
        <w:t xml:space="preserve">A pharmacy permit</w:t>
      </w:r>
      <w:r>
        <w:t>[</w:t>
      </w:r>
      <w:r>
        <w:rPr>
          <w:strike w:val="true"/>
        </w:rPr>
        <w:t xml:space="preserve">An</w:t>
      </w:r>
      <w:r>
        <w:t>]</w:t>
      </w:r>
      <w:r>
        <w:t xml:space="preserve"> applicant shall submit:</w:t>
      </w:r>
    </w:p>
    <w:p>
      <w:pPr>
        <w:pStyle w:val="kar_subsection"/>
      </w:pPr>
      <w:r>
        <w:t xml:space="preserve">(1)</w:t>
      </w:r>
      <w:r>
        <w:t xml:space="preserve"> </w:t>
      </w:r>
      <w:r>
        <w:t xml:space="preserve">An initial or renewal application for a pharmacy permit on either the:</w:t>
      </w:r>
    </w:p>
    <w:p>
      <w:pPr>
        <w:pStyle w:val="kar_paragraph"/>
      </w:pPr>
      <w:r>
        <w:t xml:space="preserve">(a)</w:t>
      </w:r>
      <w:r>
        <w:t xml:space="preserve"> </w:t>
      </w:r>
      <w:r>
        <w:t xml:space="preserve"> </w:t>
      </w:r>
    </w:p>
    <w:p>
      <w:pPr>
        <w:pStyle w:val="kar_subparagraph"/>
      </w:pPr>
      <w:r>
        <w:t xml:space="preserve">1.</w:t>
      </w:r>
      <w:r>
        <w:t xml:space="preserve"> </w:t>
      </w:r>
      <w:r>
        <w:t xml:space="preserve">Application for Permit to Operate a Pharmacy in Kentucky; or</w:t>
      </w:r>
    </w:p>
    <w:p>
      <w:pPr>
        <w:pStyle w:val="kar_subparagraph"/>
      </w:pPr>
      <w:r>
        <w:t xml:space="preserve">2.</w:t>
      </w:r>
      <w:r>
        <w:t xml:space="preserve"> </w:t>
      </w:r>
      <w:r>
        <w:t xml:space="preserve">Application for Resident Pharmacy Permit Renewal; or</w:t>
      </w:r>
    </w:p>
    <w:p>
      <w:pPr>
        <w:pStyle w:val="kar_paragraph"/>
      </w:pPr>
      <w:r>
        <w:t xml:space="preserve">(b)</w:t>
      </w:r>
      <w:r>
        <w:t xml:space="preserve"> </w:t>
      </w:r>
      <w:r>
        <w:t xml:space="preserve"> </w:t>
      </w:r>
    </w:p>
    <w:p>
      <w:pPr>
        <w:pStyle w:val="kar_subparagraph"/>
      </w:pPr>
      <w:r>
        <w:t xml:space="preserve">1.</w:t>
      </w:r>
      <w:r>
        <w:t xml:space="preserve"> </w:t>
      </w:r>
      <w:r>
        <w:t xml:space="preserve">Application for Non-Resident Pharmacy Permit</w:t>
      </w:r>
      <w:r>
        <w:rPr>
          <w:u w:val="single"/>
        </w:rPr>
        <w:t xml:space="preserve">, as incorporated by reference into 201 KAR 2:465</w:t>
      </w:r>
      <w:r>
        <w:t xml:space="preserve">; or</w:t>
      </w:r>
    </w:p>
    <w:p>
      <w:pPr>
        <w:pStyle w:val="kar_subparagraph"/>
      </w:pPr>
      <w:r>
        <w:t xml:space="preserve">2.</w:t>
      </w:r>
      <w:r>
        <w:t xml:space="preserve"> </w:t>
      </w:r>
      <w:r>
        <w:t xml:space="preserve">Application for Non-Resident Pharmacy Permit Renewal</w:t>
      </w:r>
      <w:r>
        <w:rPr>
          <w:u w:val="single"/>
        </w:rPr>
        <w:t xml:space="preserve">, as incorporated by reference into 201 KAR 2:465</w:t>
      </w:r>
      <w:r>
        <w:t xml:space="preserve">;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Section 1(8) of this administrative regulation; or</w:t>
      </w:r>
    </w:p>
    <w:p>
      <w:pPr>
        <w:pStyle w:val="kar_paragraph"/>
      </w:pPr>
      <w:r>
        <w:t xml:space="preserve">(b)</w:t>
      </w:r>
      <w:r>
        <w:t xml:space="preserve"> </w:t>
      </w:r>
      <w:r>
        <w:t xml:space="preserve">Renewal fee established by Section 1(9) of this administrative regulation.</w:t>
      </w:r>
    </w:p>
    <w:p>
      <w:pPr>
        <w:pStyle w:val="kar_section"/>
      </w:pPr>
      <w:r>
        <w:t xml:space="preserve">Section 3.</w:t>
      </w:r>
      <w:r>
        <w:t xml:space="preserve"> </w:t>
      </w:r>
      <w:r>
        <w:rPr>
          <w:u w:val="single"/>
        </w:rPr>
        <w:t xml:space="preserve">All fees shall be non-refundable.</w:t>
      </w:r>
    </w:p>
    <w:p>
      <w:pPr>
        <w:pStyle w:val="kar_section"/>
      </w:pPr>
      <w:r>
        <w:rPr>
          <w:u w:val="single"/>
        </w:rPr>
        <w:t xml:space="preserve">Section 4.</w:t>
      </w:r>
      <w:r>
        <w:t xml:space="preserve"> </w:t>
      </w:r>
      <w:r>
        <w:rPr>
          <w:u w:val="single"/>
        </w:rPr>
        <w:t xml:space="preserve">Applications shall expire one (1) year after the date the application is received by the board.</w:t>
      </w:r>
    </w:p>
    <w:p>
      <w:pPr>
        <w:pStyle w:val="kar_section"/>
      </w:pPr>
      <w:r>
        <w:rPr>
          <w:u w:val="single"/>
        </w:rP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w:t>
      </w:r>
      <w:r>
        <w:rPr>
          <w:strike w:val="true"/>
        </w:rPr>
        <w:t xml:space="preserve">"Application for Non-Resident Pharmacy Permit", Form 3, 9/2023;</w:t>
      </w:r>
      <w:r>
        <w:t>]</w:t>
      </w:r>
    </w:p>
    <w:p>
      <w:pPr>
        <w:pStyle w:val="kar_paragraph"/>
      </w:pPr>
      <w:r>
        <w:t>[</w:t>
      </w:r>
      <w:r>
        <w:rPr>
          <w:strike w:val="true"/>
        </w:rPr>
        <w:t xml:space="preserve">(b)</w:t>
      </w:r>
      <w:r>
        <w:t>]</w:t>
      </w:r>
      <w:r>
        <w:t xml:space="preserve"> </w:t>
      </w:r>
      <w:r>
        <w:t>[</w:t>
      </w:r>
      <w:r>
        <w:rPr>
          <w:strike w:val="true"/>
        </w:rPr>
        <w:t xml:space="preserve">"Application for Non-Resident Pharmacy Permit Renewal", Form 4, 9/2023;</w:t>
      </w:r>
      <w:r>
        <w:t>]</w:t>
      </w:r>
    </w:p>
    <w:p>
      <w:pPr>
        <w:pStyle w:val="kar_paragraph"/>
      </w:pPr>
      <w:r>
        <w:t>[</w:t>
      </w:r>
      <w:r>
        <w:rPr>
          <w:strike w:val="true"/>
        </w:rPr>
        <w:t xml:space="preserve">(c)</w:t>
      </w:r>
      <w:r>
        <w:t>]</w:t>
      </w:r>
      <w:r>
        <w:t xml:space="preserve"> </w:t>
      </w:r>
      <w:r>
        <w:t xml:space="preserve">"Application for Permit to Operate a Pharmacy in Kentucky", Form 1, 6/2023; and</w:t>
      </w:r>
    </w:p>
    <w:p>
      <w:pPr>
        <w:pStyle w:val="kar_paragraph"/>
      </w:pPr>
      <w:r>
        <w:rPr>
          <w:u w:val="single"/>
        </w:rPr>
        <w:t xml:space="preserve">(b)</w:t>
      </w:r>
      <w:r>
        <w:t>[</w:t>
      </w:r>
      <w:r>
        <w:rPr>
          <w:strike w:val="true"/>
        </w:rPr>
        <w:t xml:space="preserve">(d)</w:t>
      </w:r>
      <w:r>
        <w:t>]</w:t>
      </w:r>
      <w:r>
        <w:t xml:space="preserve"> </w:t>
      </w:r>
      <w:r>
        <w:t xml:space="preserve">"Application for Resident Pharmacy Permit Renewal", Form 2, 6/2023.</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 site at https://pharmacy.ky.gov/Businesses/Pages/Pharmacy.aspx.</w:t>
      </w:r>
    </w:p>
    <w:p>
      <w:pPr>
        <w:pStyle w:val="kar_signature"/>
      </w:pPr>
      <w:r>
        <w:t xml:space="preserve">CHRISTOPHER HARLOW, Pharm.D. Executive Director</w:t>
      </w:r>
    </w:p>
    <w:p>
      <w:pPr>
        <w:pStyle w:val="kar_normal"/>
      </w:pPr>
      <w:r>
        <w:t xml:space="preserve"/>
      </w:r>
    </w:p>
    <w:p>
      <w:pPr>
        <w:pStyle w:val="kar_approved_by"/>
      </w:pPr>
      <w:r>
        <w:t xml:space="preserve">APPROVED BY AGENCY: April 15, 2024</w:t>
      </w:r>
    </w:p>
    <w:p>
      <w:pPr>
        <w:pStyle w:val="kar_filed"/>
      </w:pPr>
      <w:r>
        <w:t xml:space="preserve">FILED WITH LRC: April 15, 2024 at 10:00 a.m.</w:t>
      </w:r>
    </w:p>
    <w:p>
      <w:pPr>
        <w:pStyle w:val="kar_normal"/>
      </w:pPr>
      <w:r>
        <w:t xml:space="preserve"/>
      </w:r>
    </w:p>
    <w:p>
      <w:pPr>
        <w:pStyle w:val="kar_comment_period"/>
      </w:pPr>
      <w:r>
        <w:t xml:space="preserve">PUBLIC HEARING AND PUBLIC COMMENT PERIOD: A public hearing on this administrative regulation shall be held on June 25, 2024,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associated with Board of Pharmacy licensure.</w:t>
      </w:r>
    </w:p>
    <w:p>
      <w:pPr>
        <w:pStyle w:val="kar_normal"/>
        <w:ind w:left="576"/>
      </w:pPr>
      <w:r>
        <w:t xml:space="preserve">(b) The necessity of this administrative regulation:</w:t>
      </w:r>
    </w:p>
    <w:p>
      <w:pPr>
        <w:pStyle w:val="kar_normal"/>
        <w:ind w:left="720"/>
      </w:pPr>
      <w:r>
        <w:t xml:space="preserve">KRS 315.191(1)(i) authorizes the Board of Pharmacy to assess reasonable fees for services rendered to perform its duties and responsibilities. This administrative regulation establishes reasonable fees for the board to perform all the functions for which it is responsible.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reasonable fees for the operating costs to ensure that the board performs all functions as detailed in KRS 315.191(1) including regulating and controlling pharmacists, pharmacist interns, pharmacy technicians, pharmacies, wholesale distributors, and manufacturers, to the extent that regulation and control of same have not been delegated to another agency.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allows for the funding to support Board administration.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additional fees for the category of non-resident pharmacist license, non- resident pharmacist license renewal, delinquent renewal penalty for non-resident pharmacist licensure, and this amendment clarifies that applications expire after one year and that all fees received are non-refundable.</w:t>
      </w:r>
    </w:p>
    <w:p>
      <w:pPr>
        <w:pStyle w:val="kar_normal"/>
        <w:ind w:left="576"/>
      </w:pPr>
      <w:r>
        <w:t xml:space="preserve">(b) The necessity of the amendment to this administrative regulation:</w:t>
      </w:r>
    </w:p>
    <w:p>
      <w:pPr>
        <w:pStyle w:val="kar_normal"/>
        <w:ind w:left="720"/>
      </w:pPr>
      <w:r>
        <w:t xml:space="preserve">This administrative regulation is necessary to ensure the Board is adequately protecting the residents of the Commonwealth. The new fees created are for application in an amendment to 201 KAR 2:030 in which the Board seeks to license non-resident pharmacists that dispense prescription drugs to residents of the Commonwealth. Licensing these pharmacists will provide the Board with jurisdiction to adequately monitor and discipline these pharmacists should they violate Kentucky law when providing care to Kentucky patients.</w:t>
      </w:r>
    </w:p>
    <w:p>
      <w:pPr>
        <w:pStyle w:val="kar_normal"/>
        <w:ind w:left="576"/>
      </w:pPr>
      <w:r>
        <w:t xml:space="preserve">(c) How the amendment conforms to the content of the authorizing statutes:</w:t>
      </w:r>
    </w:p>
    <w:p>
      <w:pPr>
        <w:pStyle w:val="kar_normal"/>
        <w:ind w:left="720"/>
      </w:pPr>
      <w:r>
        <w:t xml:space="preserve">KRS 315.191(1)(i) authorizes the Board of Pharmacy to assess reasonable fees for services rendered to perform its duties and responsibilities. KRS 315.005 states that the Board’s purpose is to promote, preserve, and protect public health, safety, and welfare by and through effective control and regulation of all sites or persons, whether located in or outside the Commonwealth that distribute or sell drugs within the Commonwealth.</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that are dispensing prescription drugs to Kentucky patients.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Regarding the amendment related to non-resident licensure, non-resident pharmacists will be impacted by the new fees in this regulation. Should the pharmacy wish to pay the non-resident licensure fee for all their pharmacists in aggregate, the pharmacy would be impacted. All licensees and permit holders are impacted by this regulation because this regulation establishes the fee structure for all the board’s licensees and permit holders. Those fees support all operating costs of the Board.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Non-resident pharmacists that are currently dispensing prescription drugs into the Commonwealth for Kentucky patients that are not already licensed in Kentucky will need to become licensed in Kentucky pursuant to the rules established in the amendment to 201 KAR 2:030.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fee for non-resident pharmacist licenses is fifty dollars.</w:t>
      </w:r>
    </w:p>
    <w:p>
      <w:pPr>
        <w:pStyle w:val="kar_normal"/>
        <w:ind w:left="576"/>
      </w:pPr>
      <w:r>
        <w:t xml:space="preserve">(c) As a result of compliance, what benefits will accrue to the entities identified in question (3):</w:t>
      </w:r>
    </w:p>
    <w:p>
      <w:pPr>
        <w:pStyle w:val="kar_normal"/>
        <w:ind w:left="720"/>
      </w:pPr>
      <w:r>
        <w:t xml:space="preserve">These licensees will have the ability to dispense prescriptions into Kentucky, enabling access to a larger patient population.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576"/>
      </w:pPr>
      <w:r>
        <w:t xml:space="preserve">(b) On a continuing basis:</w:t>
      </w:r>
    </w:p>
    <w:p>
      <w:pPr>
        <w:pStyle w:val="kar_normal"/>
        <w:ind w:left="720"/>
      </w:pPr>
      <w:r>
        <w:t xml:space="preserve">Other explanation: This regulation contains fees that are already in effect. The only new fees are those regarding non-resident licensure. Those licenses will be maintained by the Board and the cost of which is detailed in our fiscal statement.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creates a new category of fee for non-resident pharmacists dispensing prescription drugs into Kentucky. That is the only category in this regulation that has been added and is not currently already rule.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create new categories of fees for non-resident pharmacist licenses. That fee is $50.</w:t>
      </w:r>
    </w:p>
    <w:p>
      <w:pPr>
        <w:pStyle w:val="kar_normal"/>
        <w:ind w:left="288"/>
      </w:pPr>
      <w:r>
        <w:t xml:space="preserve">(9) TIERING: Is tiering applied?</w:t>
      </w:r>
    </w:p>
    <w:p>
      <w:pPr>
        <w:pStyle w:val="kar_normal"/>
        <w:ind w:left="432"/>
      </w:pPr>
      <w:r>
        <w:t xml:space="preserve">Tiering is not applied because the regulation is applicable to all pharmacies, wholesale distributors, manufacturers, pharmacists and interns.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(2)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3,268,700</w:t>
      </w:r>
    </w:p>
    <w:p>
      <w:pPr>
        <w:pStyle w:val="kar_normal"/>
        <w:ind w:left="864"/>
      </w:pPr>
      <w:r>
        <w:t xml:space="preserve">Revenues:</w:t>
      </w:r>
      <w:r>
        <w:t xml:space="preserve"> 2,730,000</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In subsequent years, the expenditures are projected to be $3,328,800 and the revenues approximately $3,312,500.</w:t>
      </w:r>
    </w:p>
    <w:p>
      <w:pPr>
        <w:pStyle w:val="kar_normal"/>
        <w:ind w:left="288"/>
      </w:pPr>
      <w:r>
        <w:t xml:space="preserve">(3) Identify affected local entities (for example: cities, counties, fire departments, school districts):</w:t>
      </w:r>
    </w:p>
    <w:p>
      <w:pPr>
        <w:pStyle w:val="kar_normal"/>
        <w:ind w:left="432"/>
      </w:pPr>
      <w:r>
        <w:t xml:space="preserve">There are no local entities affected by this regulation.</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are no local entities impacted by this regulation.</w:t>
      </w:r>
    </w:p>
    <w:p>
      <w:pPr>
        <w:pStyle w:val="kar_normal"/>
        <w:ind w:left="288"/>
      </w:pPr>
      <w:r>
        <w:t xml:space="preserve">(4) Identify additional regulated entities not listed in questions (2) or (3):</w:t>
      </w:r>
    </w:p>
    <w:p>
      <w:pPr>
        <w:pStyle w:val="kar_normal"/>
        <w:ind w:left="432"/>
      </w:pPr>
      <w:r>
        <w:t xml:space="preserve">Regulated entities include all pharmacies, wholesalers, resident manufacturers, pharmacists, and interns.</w:t>
      </w:r>
    </w:p>
    <w:p>
      <w:pPr>
        <w:pStyle w:val="kar_normal"/>
        <w:ind w:left="576"/>
      </w:pPr>
      <w:r>
        <w:t xml:space="preserve">(a) Estimate the following for the first year:</w:t>
      </w:r>
    </w:p>
    <w:p>
      <w:pPr>
        <w:pStyle w:val="kar_normal"/>
        <w:ind w:left="864"/>
      </w:pPr>
      <w:r>
        <w:t xml:space="preserve">Expenditures:</w:t>
      </w:r>
      <w:r>
        <w:t xml:space="preserve"> It is dependent upon the type of regulated entity.</w:t>
      </w:r>
    </w:p>
    <w:p>
      <w:pPr>
        <w:pStyle w:val="kar_normal"/>
        <w:ind w:left="864"/>
      </w:pPr>
      <w:r>
        <w:t xml:space="preserve">Revenues:</w:t>
      </w:r>
      <w:r>
        <w:t xml:space="preserve"> It is dependent upon the type of regulated entity.</w:t>
      </w:r>
    </w:p>
    <w:p>
      <w:pPr>
        <w:pStyle w:val="kar_normal"/>
        <w:ind w:left="864"/>
      </w:pPr>
      <w:r>
        <w:t xml:space="preserve">Cost Savings:</w:t>
      </w:r>
      <w:r>
        <w:t xml:space="preserve"> It is dependent upon the type of regulated entity.</w:t>
      </w:r>
    </w:p>
    <w:p>
      <w:pPr>
        <w:pStyle w:val="kar_normal"/>
        <w:ind w:left="576"/>
      </w:pPr>
      <w:r>
        <w:t xml:space="preserve">(b) How will expenditures, revenues, or cost savings differ in subsequent years?</w:t>
      </w:r>
    </w:p>
    <w:p>
      <w:pPr>
        <w:pStyle w:val="kar_normal"/>
        <w:ind w:left="720"/>
      </w:pPr>
      <w:r>
        <w:t xml:space="preserve">The expenditures should remain the same.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establishes fees to individuals and facilities regulated by the Kentucky Board of Pharmacy. The fees established provide a funding source for the board to achieve its mission to promote, preserve, and protect the public health, safety, and welfare for the people of the Commonwealth of Kentucky.</w:t>
      </w:r>
    </w:p>
    <w:p>
      <w:pPr>
        <w:pStyle w:val="kar_normal"/>
        <w:ind w:left="576"/>
      </w:pPr>
      <w:r>
        <w:t xml:space="preserve">(b) Methodology and resources used to determine the fiscal impact:</w:t>
      </w:r>
    </w:p>
    <w:p>
      <w:pPr>
        <w:pStyle w:val="kar_normal"/>
        <w:ind w:left="720"/>
      </w:pPr>
      <w:r>
        <w:t xml:space="preserve">The estimates provided were based on historical revenues and expenditures. For the proposed amendment, data was collected from non-resident pharmacies indicating the number of pharmacists dispensing prescriptions to residents of the Commonwealth without a license issued by the Kentucky Board of Pharmacy.</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In total, because permit and licensing fees are how the Board funds its operations, this administrative regulation does have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regulation serves as the primary funding source for the Kentucky Board of Pharmacy. The estimated revenues generated for the budget are obtained from current and historical data.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966b5154974d47" /><Relationship Type="http://schemas.openxmlformats.org/officeDocument/2006/relationships/settings" Target="/word/settings.xml" Id="R5a1a38113a8d4f4a" /></Relationships>
</file>