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aece849ae1456a" /></Relationships>
</file>

<file path=word/document.xml><?xml version="1.0" encoding="utf-8"?>
<w:document xmlns:w="http://schemas.openxmlformats.org/wordprocessingml/2006/main">
  <w:body>
    <w:p>
      <w:pPr>
        <w:pStyle w:val="kar_citation"/>
      </w:pPr>
      <w:r>
        <w:t>501 KAR 6:330.</w:t>
      </w:r>
      <w:r>
        <w:t xml:space="preserve"> </w:t>
      </w:r>
      <w:r>
        <w:t xml:space="preserve">Corrections policies and procedures: personnel.</w:t>
      </w:r>
    </w:p>
    <w:p>
      <w:pPr>
        <w:pStyle w:val="kar_markup_metadata"/>
      </w:pPr>
      <w:r>
        <w:t xml:space="preserve">RELATES TO: </w:t>
      </w:r>
      <w:r>
        <w:t xml:space="preserve">KRS 18A.043, Chapter 196, 196.160, 196.230, Chapter 197, 510.120(1)(c)</w:t>
      </w:r>
    </w:p>
    <w:p>
      <w:pPr>
        <w:pStyle w:val="kar_markup_metadata"/>
      </w:pPr>
      <w:r>
        <w:t xml:space="preserve">STATUTORY AUTHORITY: </w:t>
      </w:r>
      <w:r>
        <w:t xml:space="preserve">KRS 196.035, 196.070, 196.160,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 requires the Department of Corrections to promulgate administrative regulations for the government and discipline of the penitentiary and for the government and official conduct of all officials connected with the penitentiary. KRS 196.160 authorizes the commissioner to adopt, amend, or rescind administrative regulations governing dress and grooming standards of institutional uniformed officers and employees. KRS 197.110(5) authorizes the department to promulgate administrative regulations for purposes as the department deems necessary and proper for carrying out the intent of KRS Chapter 197. This administrative regulation establishes policies and procedures concerning personnel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 May 15, 2024, are incorporated by reference. Department of Corrections Policies and Procedures Chapter 3 includes:</w:t>
      </w:r>
    </w:p>
    <w:tbl>
      <w:tblPr>
        <w:tblStyle w:val="kar_table"/>
        <w:tblW w:w="0" w:type="auto"/>
      </w:tblPr>
      <w:tblGrid>
        <w:gridCol w:w="1"/>
        <w:gridCol w:w="1"/>
      </w:tblGrid>
      <w:tr>
        <w:tc>
          <w:tcPr/>
          <w:p>
            <w:pPr>
              <w:pStyle w:val="kar_table_cell"/>
            </w:pPr>
            <w:r>
              <w:t xml:space="preserve">3.1</w:t>
            </w:r>
          </w:p>
        </w:tc>
        <w:tc>
          <w:tcPr/>
          <w:p>
            <w:pPr>
              <w:pStyle w:val="kar_table_cell"/>
            </w:pPr>
            <w:r>
              <w:t xml:space="preserve">Code of Ethics/Social Media Use (5/15/24)</w:t>
            </w:r>
          </w:p>
        </w:tc>
      </w:tr>
      <w:tr>
        <w:tc>
          <w:tcPr/>
          <w:p>
            <w:pPr>
              <w:pStyle w:val="kar_table_cell"/>
            </w:pPr>
            <w:r>
              <w:t xml:space="preserve">3.9</w:t>
            </w:r>
          </w:p>
        </w:tc>
        <w:tc>
          <w:tcPr/>
          <w:p>
            <w:pPr>
              <w:pStyle w:val="kar_table_cell"/>
            </w:pPr>
            <w:r>
              <w:t xml:space="preserve">Student Intern Placement Procedure (5/15/24)</w:t>
            </w:r>
          </w:p>
        </w:tc>
      </w:tr>
      <w:tr>
        <w:tc>
          <w:tcPr/>
          <w:p>
            <w:pPr>
              <w:pStyle w:val="kar_table_cell"/>
            </w:pPr>
            <w:r>
              <w:t xml:space="preserve">3.10</w:t>
            </w:r>
          </w:p>
        </w:tc>
        <w:tc>
          <w:tcPr/>
          <w:p>
            <w:pPr>
              <w:pStyle w:val="kar_table_cell"/>
            </w:pPr>
            <w:r>
              <w:t xml:space="preserve">Appearance and Dress for Nonuniformed Staff (5/15/24)</w:t>
            </w:r>
          </w:p>
        </w:tc>
      </w:tr>
      <w:tr>
        <w:tc>
          <w:tcPr/>
          <w:p>
            <w:pPr>
              <w:pStyle w:val="kar_table_cell"/>
            </w:pPr>
            <w:r>
              <w:t xml:space="preserve">3.11</w:t>
            </w:r>
          </w:p>
        </w:tc>
        <w:tc>
          <w:tcPr/>
          <w:p>
            <w:pPr>
              <w:pStyle w:val="kar_table_cell"/>
            </w:pPr>
            <w:r>
              <w:t xml:space="preserve">Drug Free Workplace Employee Drug Testing (5/15/24)</w:t>
            </w:r>
          </w:p>
        </w:tc>
      </w:tr>
      <w:tr>
        <w:tc>
          <w:tcPr/>
          <w:p>
            <w:pPr>
              <w:pStyle w:val="kar_table_cell"/>
            </w:pPr>
            <w:r>
              <w:t xml:space="preserve">3.17</w:t>
            </w:r>
          </w:p>
        </w:tc>
        <w:tc>
          <w:tcPr/>
          <w:p>
            <w:pPr>
              <w:pStyle w:val="kar_table_cell"/>
            </w:pPr>
            <w:r>
              <w:t xml:space="preserve">Uniformed Employee Dress Code (5/15/24)</w:t>
            </w:r>
          </w:p>
        </w:tc>
      </w:tr>
      <w:tr>
        <w:tc>
          <w:tcPr/>
          <w:p>
            <w:pPr>
              <w:pStyle w:val="kar_table_cell"/>
            </w:pPr>
            <w:r>
              <w:t xml:space="preserve">3.22</w:t>
            </w:r>
          </w:p>
        </w:tc>
        <w:tc>
          <w:tcPr/>
          <w:p>
            <w:pPr>
              <w:pStyle w:val="kar_table_cell"/>
            </w:pPr>
            <w:r>
              <w:t xml:space="preserve">Staff Sexual Offenses (12/10/13)</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62fa9f9c348b7" /><Relationship Type="http://schemas.openxmlformats.org/officeDocument/2006/relationships/settings" Target="/word/settings.xml" Id="R722acc0071294b4d" /></Relationships>
</file>