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27945df30534d22" /></Relationships>
</file>

<file path=word/document.xml><?xml version="1.0" encoding="utf-8"?>
<w:document xmlns:w="http://schemas.openxmlformats.org/wordprocessingml/2006/main">
  <w:body>
    <w:p>
      <w:pPr>
        <w:pStyle w:val="kar_citation"/>
      </w:pPr>
      <w:r>
        <w:t>501 KAR 6:320.</w:t>
      </w:r>
      <w:r>
        <w:t xml:space="preserve"> </w:t>
      </w:r>
      <w:r>
        <w:t xml:space="preserve">Corrections policies and procedures: inmate funds.</w:t>
      </w:r>
    </w:p>
    <w:p>
      <w:pPr>
        <w:pStyle w:val="kar_markup_metadata"/>
      </w:pPr>
      <w:r>
        <w:t xml:space="preserve">RELATES TO: </w:t>
      </w:r>
      <w:r>
        <w:t xml:space="preserve">KRS Chapter 196, 196.270, Chapter 197</w:t>
      </w:r>
    </w:p>
    <w:p>
      <w:pPr>
        <w:pStyle w:val="kar_markup_metadata"/>
      </w:pPr>
      <w:r>
        <w:t xml:space="preserve">STATUTORY AUTHORITY: </w:t>
      </w:r>
      <w:r>
        <w:t xml:space="preserve">KRS 196.035, 197.020, 197.110</w:t>
      </w:r>
    </w:p>
    <w:p>
      <w:pPr>
        <w:pStyle w:val="kar_markup_metadata"/>
      </w:pPr>
      <w:r>
        <w:t xml:space="preserve">NECESSITY, FUNCTION, AND CONFORMITY: </w:t>
      </w:r>
      <w:r>
        <w:t xml:space="preserve">KRS 196.035 authorizes the secretary to promulgate administrative regulations deemed necessary or suitable for the proper administration of the functions of the cabinet or any division in the cabinet. KRS 197.020(1)(a) and (b) require the Department of Corrections to promulgate administrative regulations for the government and discipline of the penitentiary, government and official conduct of all officials connected with the penitentiary, and government of the prisoners in their deportment and conduct. KRS 197.110 authorizes the department to promulgate administrative regulations for purposes as the department deems necessary and proper for carrying out the intent of KRS Chapter 197. This administrative regulation establishes the policy and procedures concerning inmate funds for the Department of Corrections.</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"Department of Corrections Policies and Procedures, Chapter 2", May 15, 2024, are incorporated by reference. Department of Corrections Policies and Procedures Chapter 2 includes:</w:t>
      </w:r>
    </w:p>
    <w:tbl>
      <w:tblPr>
        <w:tblStyle w:val="kar_table"/>
        <w:tblW w:w="0" w:type="auto"/>
      </w:tblPr>
      <w:tblGrid>
        <w:gridCol w:w="1"/>
        <w:gridCol w:w="1"/>
      </w:tblGrid>
      <w:tr>
        <w:tc>
          <w:tcPr/>
          <w:p>
            <w:pPr>
              <w:pStyle w:val="kar_table_cell"/>
            </w:pPr>
            <w:r>
              <w:t xml:space="preserve">2.1</w:t>
            </w:r>
          </w:p>
        </w:tc>
        <w:tc>
          <w:tcPr/>
          <w:p>
            <w:pPr>
              <w:pStyle w:val="kar_table_cell"/>
            </w:pPr>
            <w:r>
              <w:t xml:space="preserve">Inmate Canteen (5/15/24)</w:t>
            </w:r>
          </w:p>
        </w:tc>
      </w:tr>
      <w:tr>
        <w:tc>
          <w:tcPr/>
          <w:p>
            <w:pPr>
              <w:pStyle w:val="kar_table_cell"/>
            </w:pPr>
            <w:r>
              <w:t xml:space="preserve">2.12</w:t>
            </w:r>
          </w:p>
        </w:tc>
        <w:tc>
          <w:tcPr/>
          <w:p>
            <w:pPr>
              <w:pStyle w:val="kar_table_cell"/>
            </w:pPr>
            <w:r>
              <w:t xml:space="preserve">Abandoned Inmate Funds (4/12/18)</w:t>
            </w:r>
          </w:p>
        </w:tc>
      </w:tr>
    </w:tbl>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 Monday through Friday, 8 a.m. to 4:30 p.m. This material may be obtained from the Department of Corrections Web site in the policies and procedures area at https://corrections.ky.gov/About/cpp/Pages/default.aspx or the regulation filing area at https://corrections.ky.gov/about/pages/lrcfilings.aspx.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c392707be354da8" /><Relationship Type="http://schemas.openxmlformats.org/officeDocument/2006/relationships/settings" Target="/word/settings.xml" Id="R1249cf3fd6714bc6" /></Relationships>
</file>