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b2588ce8f54943" /></Relationships>
</file>

<file path=word/document.xml><?xml version="1.0" encoding="utf-8"?>
<w:document xmlns:w="http://schemas.openxmlformats.org/wordprocessingml/2006/main">
  <w:body>
    <w:p>
      <w:pPr>
        <w:pStyle w:val="kar_citation"/>
      </w:pPr>
      <w:r>
        <w:t>16 KAR 2:140.</w:t>
      </w:r>
      <w:r>
        <w:t xml:space="preserve"> </w:t>
      </w:r>
      <w:r>
        <w:t xml:space="preserve">Probationary certificate for teachers of exceptional children and interdisciplinary early childhood education.</w:t>
      </w:r>
    </w:p>
    <w:p>
      <w:pPr>
        <w:pStyle w:val="kar_markup_metadata"/>
      </w:pPr>
      <w:r>
        <w:t xml:space="preserve">RELATES TO: </w:t>
      </w:r>
      <w:r>
        <w:t xml:space="preserve">KRS 157.3175, 161.020, 161.030, 34 C.F.R. 300.156 (c)(2)</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161.020 and 161.030 require that a teacher and other professional school personnel hold a certificate of legal qualification for the respective position to be issued upon completion of a program of preparation prescribed by the Education Professional Standards Board (EPSB). KRS 161.028(1)(a) requires the EPSB to establish the standards for obtaining and maintaining a teaching certificate. KRS 161.028(1)(b) requires that a teacher education institution be approved for offering the preparation program corresponding to a particular certificate on the basis of standards and procedures established by the EPSB. KRS 161.028(1)(f) requires the EPSB to issue and renew any certificate. This administrative regulation establishes a plan for recruiting certified teachers into positions for teachers of exceptional children and interdisciplinary early childhood education.</w:t>
      </w:r>
    </w:p>
    <w:p>
      <w:pPr>
        <w:pStyle w:val="kar_section"/>
      </w:pPr>
      <w:r>
        <w:t xml:space="preserve">Section 1.</w:t>
      </w:r>
      <w:r>
        <w:t xml:space="preserve"> </w:t>
      </w:r>
      <w:r>
        <w:t xml:space="preserve">Requirements for Probationary Certificate for Teachers of Exceptional Children or Interdisciplinary Early Childhood Education.</w:t>
      </w:r>
    </w:p>
    <w:p>
      <w:pPr>
        <w:pStyle w:val="kar_subsection"/>
      </w:pPr>
      <w:r>
        <w:t xml:space="preserve">(1)</w:t>
      </w:r>
      <w:r>
        <w:t xml:space="preserve"> </w:t>
      </w:r>
      <w:r>
        <w:t xml:space="preserve">A one (1) year probationary certificate for teachers of exceptional certificate or interdisciplinary early childhood education may be issued to a candidate who:</w:t>
      </w:r>
    </w:p>
    <w:p>
      <w:pPr>
        <w:pStyle w:val="kar_paragraph"/>
      </w:pPr>
      <w:r>
        <w:t xml:space="preserve">(a)</w:t>
      </w:r>
      <w:r>
        <w:t xml:space="preserve"> </w:t>
      </w:r>
      <w:r>
        <w:t xml:space="preserve">Holds a Kentucky teaching certificate; and</w:t>
      </w:r>
    </w:p>
    <w:p>
      <w:pPr>
        <w:pStyle w:val="kar_paragraph"/>
      </w:pPr>
      <w:r>
        <w:t xml:space="preserve">(b)</w:t>
      </w:r>
      <w:r>
        <w:t xml:space="preserve"> </w:t>
      </w:r>
      <w:r>
        <w:t xml:space="preserve">Is enrolled in an EPSB approved educator preparation program for the certification area for which application is being made.</w:t>
      </w:r>
    </w:p>
    <w:p>
      <w:pPr>
        <w:pStyle w:val="kar_subsection"/>
      </w:pPr>
      <w:r>
        <w:t xml:space="preserve">(2)</w:t>
      </w:r>
      <w:r>
        <w:t xml:space="preserve"> </w:t>
      </w:r>
      <w:r>
        <w:t xml:space="preserve">Application for a probationary certificate for a teacher of exceptional children or interdisciplinary early childhood education shall:</w:t>
      </w:r>
    </w:p>
    <w:p>
      <w:pPr>
        <w:pStyle w:val="kar_paragraph"/>
      </w:pPr>
      <w:r>
        <w:t xml:space="preserve">(a)</w:t>
      </w:r>
      <w:r>
        <w:t xml:space="preserve"> </w:t>
      </w:r>
      <w:r>
        <w:t xml:space="preserve">Contain a recommendation from the educator preparation provider for the grade level and specialization of the probationary certificate; and</w:t>
      </w:r>
    </w:p>
    <w:p>
      <w:pPr>
        <w:pStyle w:val="kar_paragraph"/>
      </w:pPr>
      <w:r>
        <w:t xml:space="preserve">(b)</w:t>
      </w:r>
      <w:r>
        <w:t xml:space="preserve"> </w:t>
      </w:r>
      <w:r>
        <w:t xml:space="preserve">Be in compliance with 16 KAR 2:010, Section 3(1).</w:t>
      </w:r>
    </w:p>
    <w:p>
      <w:pPr>
        <w:pStyle w:val="kar_subsection"/>
      </w:pPr>
      <w:r>
        <w:t xml:space="preserve">(3)</w:t>
      </w:r>
      <w:r>
        <w:t xml:space="preserve"> </w:t>
      </w:r>
      <w:r>
        <w:t xml:space="preserve">The probationary certificate for a teacher of exceptional children or interdisciplinary early childhood education shall be issued in accordance with the grade level and specialization as recommended by the educator preparation provider and valid for employment consistent with the area of certification being sought through the preparation program.</w:t>
      </w:r>
    </w:p>
    <w:p>
      <w:pPr>
        <w:pStyle w:val="kar_section"/>
      </w:pPr>
      <w:r>
        <w:t xml:space="preserve">Section 2.</w:t>
      </w:r>
      <w:r>
        <w:t xml:space="preserve"> </w:t>
      </w:r>
      <w:r>
        <w:t xml:space="preserve">Requirements for Renewal of a Probationary Certificate for Teachers of Exceptional Children or Interdisciplinary Early Childhood Education.</w:t>
      </w:r>
    </w:p>
    <w:p>
      <w:pPr>
        <w:pStyle w:val="kar_subsection"/>
      </w:pPr>
      <w:r>
        <w:t xml:space="preserve">(1)</w:t>
      </w:r>
      <w:r>
        <w:t xml:space="preserve"> </w:t>
      </w:r>
      <w:r>
        <w:t xml:space="preserve">Upon application to the EPSB, a candidate shall be eligible for renewal of the probationary certificate for a teacher of exceptional children if he or she is in compliance with 16 KAR 2:010, Section 3(1), and has a recommendation from the educator preparation provider based on continued enrollment and progress towards the completion of the preparation program.</w:t>
      </w:r>
    </w:p>
    <w:p>
      <w:pPr>
        <w:pStyle w:val="kar_subsection"/>
      </w:pPr>
      <w:r>
        <w:t xml:space="preserve">(2)</w:t>
      </w:r>
      <w:r>
        <w:t xml:space="preserve"> </w:t>
      </w:r>
      <w:r>
        <w:t xml:space="preserve">The probationary certificate for teachers of exceptional children or interdisciplinary early childhood education may be renewed a maximum of two (2) times. </w:t>
      </w:r>
    </w:p>
    <w:p>
      <w:pPr>
        <w:pStyle w:val="kar_subsection"/>
      </w:pPr>
      <w:r>
        <w:t xml:space="preserve">(3)</w:t>
      </w:r>
      <w:r>
        <w:t xml:space="preserve"> </w:t>
      </w:r>
      <w:r>
        <w:t xml:space="preserve">Upon application to the EPSB, compliance with 16 KAR 2:010, Section 3(1), and successful completion of all program requirements for the approved exceptional children or interdisciplinary early childhood education preparation program including successful completion of all required assessments established in 16 KAR 6:010, a professional certificate for teaching exceptional children established in 16 KAR 2:010 or interdisciplinary early childhood education, birth to primary, established in 16 KAR 4:020 and valid for five (5) years shall be issued.</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Program requirements for completion of the exceptional children interdisciplinary early childhood education preparation program while serving on the probationary certificate established in this administrative regulation shall not include student teaching.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3a7500a0fb4e0e" /><Relationship Type="http://schemas.openxmlformats.org/officeDocument/2006/relationships/settings" Target="/word/settings.xml" Id="Rae4ffd569d054ba1" /></Relationships>
</file>