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405b91b52c4d58" /></Relationships>
</file>

<file path=word/document.xml><?xml version="1.0" encoding="utf-8"?>
<w:document xmlns:w="http://schemas.openxmlformats.org/wordprocessingml/2006/main">
  <w:body>
    <w:p>
      <w:pPr>
        <w:pStyle w:val="kar_citation"/>
      </w:pPr>
      <w:r>
        <w:t>501 KAR 6:440.</w:t>
      </w:r>
      <w:r>
        <w:t xml:space="preserve"> </w:t>
      </w:r>
      <w:r>
        <w:t xml:space="preserve">Corrections policies and procedures: inmate reception, orientation, and personal property.</w:t>
      </w:r>
    </w:p>
    <w:p>
      <w:pPr>
        <w:pStyle w:val="kar_markup_metadata"/>
      </w:pPr>
      <w:r>
        <w:t xml:space="preserve">RELATES TO: </w:t>
      </w:r>
      <w:r>
        <w:t xml:space="preserve">KRS Chapters 196, 197, 454.415</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quantity of food and clothing. KRS 197.110 authorizes the department to promulgate administrative regulations for purposes as the department deems necessary and proper for carrying out the intent of KRS Chapter 197. This administrative regulation establishes policies and procedures concerning inmate reception, orientation, and personal property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17", May 15, 2024, are incorporated by reference. Department of Corrections Policies and Procedures Chapter 17 includes:</w:t>
      </w:r>
    </w:p>
    <w:tbl>
      <w:tblPr>
        <w:tblStyle w:val="kar_table"/>
        <w:tblW w:w="0" w:type="auto"/>
      </w:tblPr>
      <w:tblGrid>
        <w:gridCol w:w="1"/>
        <w:gridCol w:w="1"/>
      </w:tblGrid>
      <w:tr>
        <w:tc>
          <w:tcPr/>
          <w:p>
            <w:pPr>
              <w:pStyle w:val="kar_table_cell"/>
            </w:pPr>
            <w:r>
              <w:t xml:space="preserve">17.1</w:t>
            </w:r>
          </w:p>
        </w:tc>
        <w:tc>
          <w:tcPr/>
          <w:p>
            <w:pPr>
              <w:pStyle w:val="kar_table_cell"/>
            </w:pPr>
            <w:r>
              <w:t xml:space="preserve">Inmate Personal Property (5/15/24)</w:t>
            </w:r>
          </w:p>
        </w:tc>
      </w:tr>
      <w:tr>
        <w:tc>
          <w:tcPr/>
          <w:p>
            <w:pPr>
              <w:pStyle w:val="kar_table_cell"/>
            </w:pPr>
            <w:r>
              <w:t xml:space="preserve">17.2</w:t>
            </w:r>
          </w:p>
        </w:tc>
        <w:tc>
          <w:tcPr/>
          <w:p>
            <w:pPr>
              <w:pStyle w:val="kar_table_cell"/>
            </w:pPr>
            <w:r>
              <w:t xml:space="preserve">Assessment Center Operations (5/12/20)</w:t>
            </w:r>
          </w:p>
        </w:tc>
      </w:tr>
      <w:tr>
        <w:tc>
          <w:tcPr/>
          <w:p>
            <w:pPr>
              <w:pStyle w:val="kar_table_cell"/>
            </w:pPr>
            <w:r>
              <w:t xml:space="preserve">17.3</w:t>
            </w:r>
          </w:p>
        </w:tc>
        <w:tc>
          <w:tcPr/>
          <w:p>
            <w:pPr>
              <w:pStyle w:val="kar_table_cell"/>
            </w:pPr>
            <w:r>
              <w:t xml:space="preserve">Controlled Intake of Inmates (3/14/14)</w:t>
            </w:r>
          </w:p>
        </w:tc>
      </w:tr>
      <w:tr>
        <w:tc>
          <w:tcPr/>
          <w:p>
            <w:pPr>
              <w:pStyle w:val="kar_table_cell"/>
            </w:pPr>
            <w:r>
              <w:t xml:space="preserve">17.4</w:t>
            </w:r>
          </w:p>
        </w:tc>
        <w:tc>
          <w:tcPr/>
          <w:p>
            <w:pPr>
              <w:pStyle w:val="kar_table_cell"/>
            </w:pPr>
            <w:r>
              <w:t xml:space="preserve">Administrative Remedies: Sentence Calculations (8/12/16)</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2513; 51 Ky.R. 884; eff. 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55ce1d898c46ae" /><Relationship Type="http://schemas.openxmlformats.org/officeDocument/2006/relationships/settings" Target="/word/settings.xml" Id="Radaea81309544a74" /></Relationships>
</file>