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9a7b71a9634f4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9:030.</w:t>
      </w:r>
      <w:r>
        <w:t xml:space="preserve"> </w:t>
      </w:r>
      <w:r>
        <w:t xml:space="preserve">Professional </w:t>
      </w:r>
      <w:r>
        <w:rPr>
          <w:u w:val="single"/>
        </w:rPr>
        <w:t xml:space="preserve">and provisional </w:t>
      </w:r>
      <w:r>
        <w:t xml:space="preserve">certificate for college faculty.</w:t>
      </w:r>
    </w:p>
    <w:p>
      <w:pPr>
        <w:pStyle w:val="kar_markup_metadata"/>
      </w:pPr>
      <w:r>
        <w:t xml:space="preserve">RELATES TO: </w:t>
      </w:r>
      <w:r>
        <w:t xml:space="preserve">KRS </w:t>
      </w:r>
      <w:r>
        <w:t>[</w:t>
      </w:r>
      <w:r>
        <w:rPr>
          <w:strike w:val="true"/>
        </w:rPr>
        <w:t xml:space="preserve">160.380(5)(c), </w:t>
      </w:r>
      <w:r>
        <w:t>]</w:t>
      </w:r>
      <w:r>
        <w:t xml:space="preserve">161.020, 161.028, 161.030, 161.048</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161.048 authorizes the eligibility requirements for a candidate seeking to participate in an alternative teacher preparation program. This administrative regulation establishes the requirements for </w:t>
      </w:r>
      <w:r>
        <w:t>[</w:t>
      </w:r>
      <w:r>
        <w:rPr>
          <w:strike w:val="true"/>
        </w:rPr>
        <w:t xml:space="preserve">and renewal of </w:t>
      </w:r>
      <w:r>
        <w:t>]</w:t>
      </w:r>
      <w:r>
        <w:t xml:space="preserve">the professional </w:t>
      </w:r>
      <w:r>
        <w:rPr>
          <w:u w:val="single"/>
        </w:rPr>
        <w:t xml:space="preserve">and provisional </w:t>
      </w:r>
      <w:r>
        <w:t xml:space="preserve">certificate for college faculty.</w:t>
      </w:r>
    </w:p>
    <w:p>
      <w:pPr>
        <w:pStyle w:val="kar_section"/>
      </w:pPr>
      <w:r>
        <w:t xml:space="preserve">Section 1.</w:t>
      </w:r>
      <w:r>
        <w:t xml:space="preserve"> </w:t>
      </w:r>
      <w:r>
        <w:t xml:space="preserve">Prerequisites.</w:t>
      </w:r>
    </w:p>
    <w:p>
      <w:pPr>
        <w:pStyle w:val="kar_subsection"/>
      </w:pPr>
      <w:r>
        <w:t xml:space="preserve">(1)</w:t>
      </w:r>
      <w:r>
        <w:t xml:space="preserve"> </w:t>
      </w:r>
      <w:r>
        <w:rPr>
          <w:u w:val="single"/>
        </w:rPr>
        <w:t xml:space="preserve">A two (2) year provisional certificate for college faculty may be issued to an eligible candidate who meets the requirements of KRS 161.048(4).</w:t>
      </w:r>
    </w:p>
    <w:p>
      <w:pPr>
        <w:pStyle w:val="kar_subsection"/>
      </w:pPr>
      <w:r>
        <w:rPr>
          <w:u w:val="single"/>
        </w:rPr>
        <w:t xml:space="preserve">(2)</w:t>
      </w:r>
      <w:r>
        <w:t xml:space="preserve"> </w:t>
      </w:r>
      <w:r>
        <w:rPr>
          <w:u w:val="single"/>
        </w:rPr>
        <w:t xml:space="preserve">Application for a provisional certificate shall be submitted to the EPSB and shall:</w:t>
      </w:r>
    </w:p>
    <w:p>
      <w:pPr>
        <w:pStyle w:val="kar_paragraph"/>
      </w:pPr>
      <w:r>
        <w:rPr>
          <w:u w:val="single"/>
        </w:rPr>
        <w:t xml:space="preserve">(a)</w:t>
      </w:r>
      <w:r>
        <w:t xml:space="preserve"> </w:t>
      </w:r>
      <w:r>
        <w:rPr>
          <w:u w:val="single"/>
        </w:rPr>
        <w:t xml:space="preserve">Contain proof of a master's degree or doctoral degree in the academic content area for which certification is sought;</w:t>
      </w:r>
    </w:p>
    <w:p>
      <w:pPr>
        <w:pStyle w:val="kar_paragraph"/>
      </w:pPr>
      <w:r>
        <w:rPr>
          <w:u w:val="single"/>
        </w:rPr>
        <w:t xml:space="preserve">(b)</w:t>
      </w:r>
      <w:r>
        <w:t xml:space="preserve"> </w:t>
      </w:r>
      <w:r>
        <w:rPr>
          <w:u w:val="single"/>
        </w:rPr>
        <w:t xml:space="preserve">Contain verification of qualifying teaching experience from a regionally or nationally accredited institution of higher education; and</w:t>
      </w:r>
    </w:p>
    <w:p>
      <w:pPr>
        <w:pStyle w:val="kar_paragraph"/>
      </w:pPr>
      <w:r>
        <w:rPr>
          <w:u w:val="single"/>
        </w:rPr>
        <w:t xml:space="preserve">(c)</w:t>
      </w:r>
      <w:r>
        <w:t xml:space="preserve"> </w:t>
      </w:r>
      <w:r>
        <w:rPr>
          <w:u w:val="single"/>
        </w:rPr>
        <w:t xml:space="preserve">Be in compliance with 16 KAR 2:010, Section 3(1).</w:t>
      </w:r>
    </w:p>
    <w:p>
      <w:pPr>
        <w:pStyle w:val="kar_subsection"/>
      </w:pPr>
      <w:r>
        <w:rPr>
          <w:u w:val="single"/>
        </w:rPr>
        <w:t xml:space="preserve">(3)</w:t>
      </w:r>
      <w:r>
        <w:t xml:space="preserve"> </w:t>
      </w:r>
      <w:r>
        <w:rPr>
          <w:u w:val="single"/>
        </w:rPr>
        <w:t xml:space="preserve">The provisional certificate for college faculty shall be issued for the content area and grade range corresponding to the candidate's degree and teaching experience.</w:t>
      </w:r>
    </w:p>
    <w:p>
      <w:pPr>
        <w:pStyle w:val="kar_subsection"/>
      </w:pPr>
      <w:r>
        <w:rPr>
          <w:u w:val="single"/>
        </w:rPr>
        <w:t xml:space="preserve">(4)</w:t>
      </w:r>
      <w:r>
        <w:t xml:space="preserve"> </w:t>
      </w:r>
      <w:r>
        <w:rPr>
          <w:u w:val="single"/>
        </w:rPr>
        <w:t xml:space="preserve">The provisional certificate for college faculty shall be valid for teaching the content area and grade range indicated on the face of the certificate.</w:t>
      </w:r>
    </w:p>
    <w:p>
      <w:pPr>
        <w:pStyle w:val="kar_paragraph"/>
      </w:pPr>
      <w:r>
        <w:t>[</w:t>
      </w:r>
      <w:r>
        <w:rPr>
          <w:strike w:val="true"/>
        </w:rPr>
        <w:t xml:space="preserve">(a)</w:t>
      </w:r>
      <w:r>
        <w:t>]</w:t>
      </w:r>
      <w:r>
        <w:t xml:space="preserve"> </w:t>
      </w:r>
      <w:r>
        <w:t>[</w:t>
      </w:r>
      <w:r>
        <w:rPr>
          <w:strike w:val="true"/>
        </w:rPr>
        <w:t xml:space="preserve">An eligible candidate who meets the requirements of KRS 161.048(4)(a) and (b) shall be issued a statement of eligibility for the professional certificate for college faculty valid for five (5) years.</w:t>
      </w:r>
      <w:r>
        <w:t>]</w:t>
      </w:r>
    </w:p>
    <w:p>
      <w:pPr>
        <w:pStyle w:val="kar_paragraph"/>
      </w:pPr>
      <w:r>
        <w:t>[</w:t>
      </w:r>
      <w:r>
        <w:rPr>
          <w:strike w:val="true"/>
        </w:rPr>
        <w:t xml:space="preserve">(b)</w:t>
      </w:r>
      <w:r>
        <w:t>]</w:t>
      </w:r>
      <w:r>
        <w:t xml:space="preserve"> </w:t>
      </w:r>
      <w:r>
        <w:t>[</w:t>
      </w:r>
      <w:r>
        <w:rPr>
          <w:strike w:val="true"/>
        </w:rPr>
        <w:t xml:space="preserve">Application for the statement of eligibility for the professional certificate for college faculty shall be made on Form CA-194.</w:t>
      </w:r>
      <w:r>
        <w:t>]</w:t>
      </w:r>
    </w:p>
    <w:p>
      <w:pPr>
        <w:pStyle w:val="kar_subsection"/>
      </w:pPr>
      <w:r>
        <w:t>[</w:t>
      </w:r>
      <w:r>
        <w:rPr>
          <w:strike w:val="true"/>
        </w:rPr>
        <w:t xml:space="preserve">(2)</w:t>
      </w:r>
      <w:r>
        <w:t>]</w:t>
      </w:r>
      <w:r>
        <w:t xml:space="preserve"> </w:t>
      </w:r>
      <w:r>
        <w:t>[</w:t>
      </w:r>
      <w:r>
        <w:rPr>
          <w:strike w:val="true"/>
        </w:rPr>
        <w:t xml:space="preserve">Upon confirmation of employment in an assignment for the grade level and specialization identified on the statement of eligibility, a provisional teaching certificate shall be issued.</w:t>
      </w:r>
      <w:r>
        <w:t>]</w:t>
      </w:r>
    </w:p>
    <w:p>
      <w:pPr>
        <w:pStyle w:val="kar_subsection"/>
      </w:pPr>
      <w:r>
        <w:t>[</w:t>
      </w:r>
      <w:r>
        <w:rPr>
          <w:strike w:val="true"/>
        </w:rPr>
        <w:t xml:space="preserve">(3)</w:t>
      </w:r>
      <w:r>
        <w:t>]</w:t>
      </w:r>
      <w:r>
        <w:t xml:space="preserve"> </w:t>
      </w:r>
      <w:r>
        <w:t>[</w:t>
      </w:r>
      <w:r>
        <w:rPr>
          <w:strike w:val="true"/>
        </w:rPr>
        <w:t xml:space="preserve">Upon successful completion of the Kentucky Teacher Internship Program as provided in KRS 161.030 and 16 KAR 7:010, the professional certificate for college faculty shall be issued for an additional four (4) years.</w:t>
      </w:r>
      <w:r>
        <w:t>]</w:t>
      </w:r>
    </w:p>
    <w:p>
      <w:pPr>
        <w:pStyle w:val="kar_section"/>
      </w:pPr>
      <w:r>
        <w:t xml:space="preserve">Section 2.</w:t>
      </w:r>
      <w:r>
        <w:t xml:space="preserve"> </w:t>
      </w:r>
      <w:r>
        <w:t xml:space="preserve">Renewal. </w:t>
      </w:r>
    </w:p>
    <w:p>
      <w:pPr>
        <w:pStyle w:val="kar_subsection"/>
      </w:pPr>
      <w:r>
        <w:rPr>
          <w:u w:val="single"/>
        </w:rPr>
        <w:t xml:space="preserve">(1)</w:t>
      </w:r>
      <w:r>
        <w:t xml:space="preserve"> </w:t>
      </w:r>
      <w:r>
        <w:rPr>
          <w:u w:val="single"/>
        </w:rPr>
        <w:t xml:space="preserve">If a candidate does not complete one (1) year of successful teaching experience during the initial provisional certificate, the candidate may apply to renew the provisional certificate.</w:t>
      </w:r>
    </w:p>
    <w:p>
      <w:pPr>
        <w:pStyle w:val="kar_subsection"/>
      </w:pPr>
      <w:r>
        <w:rPr>
          <w:u w:val="single"/>
        </w:rPr>
        <w:t xml:space="preserve">(2)</w:t>
      </w:r>
      <w:r>
        <w:t xml:space="preserve"> </w:t>
      </w:r>
      <w:r>
        <w:rPr>
          <w:u w:val="single"/>
        </w:rPr>
        <w:t xml:space="preserve">Application for renewal of the two (2) year provisional certificate for college faculty shall be submitted to the EPSB and be in compliance with 16 KAR 2:010, Section 3(1).</w:t>
      </w:r>
      <w:r>
        <w:t>[</w:t>
      </w:r>
      <w:r>
        <w:rPr>
          <w:strike w:val="true"/>
        </w:rPr>
        <w:t xml:space="preserve">Each five (5) year renewal of the professional certificate for college faculty shall require:</w:t>
      </w:r>
      <w:r>
        <w:t>]</w:t>
      </w:r>
    </w:p>
    <w:p>
      <w:pPr>
        <w:pStyle w:val="kar_subsection"/>
      </w:pPr>
      <w:r>
        <w:t>[</w:t>
      </w:r>
      <w:r>
        <w:rPr>
          <w:strike w:val="true"/>
        </w:rPr>
        <w:t xml:space="preserve">(1)</w:t>
      </w:r>
      <w:r>
        <w:t>]</w:t>
      </w:r>
      <w:r>
        <w:t xml:space="preserve"> </w:t>
      </w:r>
      <w:r>
        <w:t>[</w:t>
      </w:r>
      <w:r>
        <w:rPr>
          <w:strike w:val="true"/>
        </w:rPr>
        <w:t xml:space="preserve">Three (3) years of successful classroom teaching experience; or</w:t>
      </w:r>
      <w:r>
        <w:t>]</w:t>
      </w:r>
    </w:p>
    <w:p>
      <w:pPr>
        <w:pStyle w:val="kar_subsection"/>
      </w:pPr>
      <w:r>
        <w:t>[</w:t>
      </w:r>
      <w:r>
        <w:rPr>
          <w:strike w:val="true"/>
        </w:rPr>
        <w:t xml:space="preserve">(2)</w:t>
      </w:r>
      <w:r>
        <w:t>]</w:t>
      </w:r>
      <w:r>
        <w:t xml:space="preserve"> </w:t>
      </w:r>
      <w:r>
        <w:t>[</w:t>
      </w:r>
      <w:r>
        <w:rPr>
          <w:strike w:val="true"/>
        </w:rPr>
        <w:t xml:space="preserve">Six (6) semester hours of additional graduate credit.</w:t>
      </w:r>
      <w:r>
        <w:t>]</w:t>
      </w:r>
    </w:p>
    <w:p>
      <w:pPr>
        <w:pStyle w:val="kar_section"/>
      </w:pPr>
      <w:r>
        <w:t xml:space="preserve">Section 3.</w:t>
      </w:r>
      <w:r>
        <w:t xml:space="preserve"> </w:t>
      </w:r>
      <w:r>
        <w:t xml:space="preserve">Equivalent College Teaching Experience.</w:t>
      </w:r>
    </w:p>
    <w:p>
      <w:pPr>
        <w:pStyle w:val="kar_subsection"/>
      </w:pPr>
      <w:r>
        <w:t xml:space="preserve">(1)</w:t>
      </w:r>
      <w:r>
        <w:t xml:space="preserve"> </w:t>
      </w:r>
      <w:r>
        <w:t xml:space="preserve">Ninety (90) semester credit hours taught at the postsecondary level at a regionally- or nationally-accredited institution of higher education shall be accepted as the equivalent of five (5) years of full-time teaching experience.</w:t>
      </w:r>
    </w:p>
    <w:p>
      <w:pPr>
        <w:pStyle w:val="kar_subsection"/>
      </w:pPr>
      <w:r>
        <w:t xml:space="preserve">(2)</w:t>
      </w:r>
      <w:r>
        <w:t xml:space="preserve"> </w:t>
      </w:r>
      <w:r>
        <w:t xml:space="preserve">The ninety (90) hours of college teaching experience may:</w:t>
      </w:r>
    </w:p>
    <w:p>
      <w:pPr>
        <w:pStyle w:val="kar_paragraph"/>
      </w:pPr>
      <w:r>
        <w:t xml:space="preserve">(a)</w:t>
      </w:r>
      <w:r>
        <w:t xml:space="preserve"> </w:t>
      </w:r>
      <w:r>
        <w:t xml:space="preserve">Be accumulated at more than one (1) institution of higher education; and</w:t>
      </w:r>
    </w:p>
    <w:p>
      <w:pPr>
        <w:pStyle w:val="kar_paragraph"/>
      </w:pPr>
      <w:r>
        <w:t xml:space="preserve">(b)</w:t>
      </w:r>
      <w:r>
        <w:t xml:space="preserve"> </w:t>
      </w:r>
      <w:r>
        <w:t xml:space="preserve">Include part-time teaching or adjunct teaching positions.</w:t>
      </w:r>
    </w:p>
    <w:p>
      <w:pPr>
        <w:pStyle w:val="kar_subsection"/>
      </w:pPr>
      <w:r>
        <w:t xml:space="preserve">(3)</w:t>
      </w:r>
      <w:r>
        <w:t xml:space="preserve"> </w:t>
      </w:r>
    </w:p>
    <w:p>
      <w:pPr>
        <w:pStyle w:val="kar_paragraph"/>
      </w:pPr>
      <w:r>
        <w:t xml:space="preserve">(a)</w:t>
      </w:r>
      <w:r>
        <w:t xml:space="preserve"> </w:t>
      </w:r>
      <w:r>
        <w:t xml:space="preserve">A full-time faculty member's experience at a regionally- or nationally-accredited institution of higher education may include the following activities in lieu of regular full-time teaching experience as established in subsection (1) of this section:</w:t>
      </w:r>
    </w:p>
    <w:p>
      <w:pPr>
        <w:pStyle w:val="kar_subparagraph"/>
      </w:pPr>
      <w:r>
        <w:t xml:space="preserve">1.</w:t>
      </w:r>
      <w:r>
        <w:t xml:space="preserve"> </w:t>
      </w:r>
      <w:r>
        <w:t xml:space="preserve">Action research;</w:t>
      </w:r>
    </w:p>
    <w:p>
      <w:pPr>
        <w:pStyle w:val="kar_subparagraph"/>
      </w:pPr>
      <w:r>
        <w:t xml:space="preserve">2.</w:t>
      </w:r>
      <w:r>
        <w:t xml:space="preserve"> </w:t>
      </w:r>
      <w:r>
        <w:t xml:space="preserve">Service to the P-12 schools; or</w:t>
      </w:r>
    </w:p>
    <w:p>
      <w:pPr>
        <w:pStyle w:val="kar_subparagraph"/>
      </w:pPr>
      <w:r>
        <w:t xml:space="preserve">3.</w:t>
      </w:r>
      <w:r>
        <w:t xml:space="preserve"> </w:t>
      </w:r>
      <w:r>
        <w:t xml:space="preserve">Other activities undertaken as part of a full-time faculty member's assigned responsibilities at the institution of higher education.</w:t>
      </w:r>
    </w:p>
    <w:p>
      <w:pPr>
        <w:pStyle w:val="kar_paragraph"/>
      </w:pPr>
      <w:r>
        <w:t xml:space="preserve">(b)</w:t>
      </w:r>
      <w:r>
        <w:t xml:space="preserve"> </w:t>
      </w:r>
      <w:r>
        <w:t xml:space="preserve">The head of the faculty member's unit shall verify the validity of the experiences or responsibilities in this subsection in lieu of regular full-time teaching load on a per semester basis.</w:t>
      </w:r>
    </w:p>
    <w:p>
      <w:pPr>
        <w:pStyle w:val="kar_section"/>
      </w:pPr>
      <w:r>
        <w:t xml:space="preserve">Section 4.</w:t>
      </w:r>
      <w:r>
        <w:t xml:space="preserve"> </w:t>
      </w:r>
    </w:p>
    <w:p>
      <w:pPr>
        <w:pStyle w:val="kar_subsection"/>
      </w:pPr>
      <w:r>
        <w:rPr>
          <w:u w:val="single"/>
        </w:rPr>
        <w:t xml:space="preserve">(1)</w:t>
      </w:r>
      <w:r>
        <w:t xml:space="preserve"> </w:t>
      </w:r>
      <w:r>
        <w:rPr>
          <w:u w:val="single"/>
        </w:rPr>
        <w:t xml:space="preserve">Upon completion of one (1) year of successful teaching experience on the provisional certificate for college faculty, the candidate may apply for the professional certificate.</w:t>
      </w:r>
    </w:p>
    <w:p>
      <w:pPr>
        <w:pStyle w:val="kar_subsection"/>
      </w:pPr>
      <w:r>
        <w:rPr>
          <w:u w:val="single"/>
        </w:rPr>
        <w:t xml:space="preserve">(2)</w:t>
      </w:r>
      <w:r>
        <w:t xml:space="preserve"> </w:t>
      </w:r>
      <w:r>
        <w:rPr>
          <w:u w:val="single"/>
        </w:rPr>
        <w:t xml:space="preserve">Application for the professional certificate shall be submitted to the EPSB and shall:</w:t>
      </w:r>
    </w:p>
    <w:p>
      <w:pPr>
        <w:pStyle w:val="kar_paragraph"/>
      </w:pPr>
      <w:r>
        <w:rPr>
          <w:u w:val="single"/>
        </w:rPr>
        <w:t xml:space="preserve">(a)</w:t>
      </w:r>
      <w:r>
        <w:t xml:space="preserve"> </w:t>
      </w:r>
      <w:r>
        <w:rPr>
          <w:u w:val="single"/>
        </w:rPr>
        <w:t xml:space="preserve">Contain proof of successful completion of one (1) year of teaching experience;</w:t>
      </w:r>
    </w:p>
    <w:p>
      <w:pPr>
        <w:pStyle w:val="kar_paragraph"/>
      </w:pPr>
      <w:r>
        <w:rPr>
          <w:u w:val="single"/>
        </w:rPr>
        <w:t xml:space="preserve">(b)</w:t>
      </w:r>
      <w:r>
        <w:t xml:space="preserve"> </w:t>
      </w:r>
      <w:r>
        <w:rPr>
          <w:u w:val="single"/>
        </w:rPr>
        <w:t xml:space="preserve">Contain a recommendation from the employing school district; and</w:t>
      </w:r>
    </w:p>
    <w:p>
      <w:pPr>
        <w:pStyle w:val="kar_paragraph"/>
      </w:pPr>
      <w:r>
        <w:rPr>
          <w:u w:val="single"/>
        </w:rPr>
        <w:t xml:space="preserve">(c)</w:t>
      </w:r>
      <w:r>
        <w:t xml:space="preserve"> </w:t>
      </w:r>
      <w:r>
        <w:rPr>
          <w:u w:val="single"/>
        </w:rPr>
        <w:t xml:space="preserve">Be in compliance with 16 KAR 2:010, Section 3(1).</w:t>
      </w:r>
      <w:r>
        <w:t>[</w:t>
      </w:r>
      <w:r>
        <w:rPr>
          <w:strike w:val="true"/>
        </w:rPr>
        <w:t xml:space="preserve">An applicant for a professional certificate for college faculty who is not currently certified as an educator in Kentucky shall submit a national and state criminal background check performed in accordance with KRS 160.380(5)(c) within twelve (12) months prior to the date of application.</w:t>
      </w:r>
      <w:r>
        <w:t>]</w:t>
      </w:r>
    </w:p>
    <w:p>
      <w:pPr>
        <w:pStyle w:val="kar_section"/>
      </w:pPr>
      <w:r>
        <w:t>[</w:t>
      </w:r>
      <w:r>
        <w:rPr>
          <w:strike w:val="true"/>
        </w:rPr>
        <w:t xml:space="preserve">Section 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CA-194", 08/15,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40601, Monday through Friday, 8 a.m. to 4:30 p.m.</w:t>
      </w:r>
      <w:r>
        <w:t>]</w:t>
      </w:r>
      <w:r>
        <w:t xml:space="preserve">JUSTIN MITCHELL, Board Chair</w:t>
      </w:r>
    </w:p>
    <w:p>
      <w:pPr>
        <w:pStyle w:val="kar_normal"/>
      </w:pPr>
      <w:r>
        <w:t xml:space="preserve"/>
      </w:r>
    </w:p>
    <w:p>
      <w:pPr>
        <w:pStyle w:val="kar_approved_by"/>
      </w:pPr>
      <w:r>
        <w:t xml:space="preserve">APPROVED BY AGENCY: May 31, 2024</w:t>
      </w:r>
    </w:p>
    <w:p>
      <w:pPr>
        <w:pStyle w:val="kar_filed"/>
      </w:pPr>
      <w:r>
        <w:t xml:space="preserve">FILED WITH LRC: May 31, 2024 at 1:30 p.m.</w:t>
      </w:r>
    </w:p>
    <w:p>
      <w:pPr>
        <w:pStyle w:val="kar_normal"/>
      </w:pPr>
      <w:r>
        <w:t xml:space="preserve"/>
      </w:r>
    </w:p>
    <w:p>
      <w:pPr>
        <w:pStyle w:val="kar_comment_period"/>
      </w:pPr>
      <w:r>
        <w:t xml:space="preserve">PUBLIC HEARING AND PUBLIC COMMENT PERIOD: A public hearing on this proposed administrative regulation shall be held on August 27,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professional and provisional certificate for college faculty.</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Option 3, College Faculty Route to Teacher Certification.</w:t>
      </w:r>
    </w:p>
    <w:p>
      <w:pPr>
        <w:pStyle w:val="kar_normal"/>
        <w:ind w:left="576"/>
      </w:pPr>
      <w:r>
        <w:t xml:space="preserve">(c) How this administrative regulation conforms to the content of the authorizing statutes:</w:t>
      </w:r>
    </w:p>
    <w:p>
      <w:pPr>
        <w:pStyle w:val="kar_normal"/>
        <w:ind w:left="720"/>
      </w:pP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KRS 161.048 authorizes the Education Professional Standards Board to promulgate administrative regulations establishing the standards and procedures for the Option 3 College Faculty Route Teacher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certification requirements for the Option 3 College Faculty Route to Teacher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to 16 KAR 9:030 allows a candidate for the Option 3, College Faculty Alternative Route to Certification to be issued a two (2) year provisional certificate upon application to the EPSB, proof of a master’s degree or doctoral degree in the academic content area, qualifying teaching experience from a regionally or nationally accredited institution of higher education, and completion of the character and fitness review. Applicants are no longer required to have an offer of employment before issuance of the initial certificate but must successfully complete one (1) year of teaching experience and have a recommendation from the employing school district prior to issuance of the professional certificate.</w:t>
      </w:r>
    </w:p>
    <w:p>
      <w:pPr>
        <w:pStyle w:val="kar_normal"/>
        <w:ind w:left="576"/>
      </w:pPr>
      <w:r>
        <w:t xml:space="preserve">(b) The necessity of the amendment to this administrative regulation:</w:t>
      </w:r>
    </w:p>
    <w:p>
      <w:pPr>
        <w:pStyle w:val="kar_normal"/>
        <w:ind w:left="720"/>
      </w:pPr>
      <w:r>
        <w:t xml:space="preserve">This amendment is necessary to comply with the changes to KRS 161.030 and KRS 161.048(4) from Senate Bill 265 of the 2024 Legislative Session.</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certification under the Option 3 College Faculty Route to Teacher Certification. The amendment removes the requirement that candidates have a job offer prior to issuance and adds the requirement that candidates complete one (1) year of teaching experience and have a recommendation from the employing district prior to issuance of the professional certificate. The amendment also removes the reference to the Kentucky Teacher Internship Program.</w:t>
      </w:r>
    </w:p>
    <w:p>
      <w:pPr>
        <w:pStyle w:val="kar_normal"/>
        <w:ind w:left="576"/>
      </w:pPr>
      <w:r>
        <w:t xml:space="preserve">(d) How the amendment will assist in the effective administration of the statutes:</w:t>
      </w:r>
    </w:p>
    <w:p>
      <w:pPr>
        <w:pStyle w:val="kar_normal"/>
        <w:ind w:left="720"/>
      </w:pPr>
      <w:r>
        <w:t xml:space="preserve">This amendment will assist in establishing the requirements for the provisional and professional certificate for the Option 3 College Faculty Route to Teacher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and those pursuing the Option 3 College Faculty Route to Teacher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the Option 3 route will have to meet the requirements for issuance of the provisional certificate, then obtain one (1) year of teaching experience before applying for the professional certificates. Districts will no longer have to verify that candidates have an offer of employment but will have to provide a recommendation for those candidates that complete one (1) year of teaching experience.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the provisional and professional certificate to eligible candidates.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certification through the Option 3 College Faculty Route to Teacher Certification.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KRS 161.030, KRS 161.048.</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certificates under the Option 3 route.</w:t>
      </w:r>
    </w:p>
    <w:p>
      <w:pPr>
        <w:pStyle w:val="kar_normal"/>
        <w:ind w:left="864"/>
      </w:pPr>
      <w:r>
        <w:t xml:space="preserve">Revenues:</w:t>
      </w:r>
      <w:r>
        <w:t xml:space="preserve"> The amendment to this administrative regulation is not expected to generate any revenue during the first year as this regulation does not create fees.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 </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fees established in this regulation.</w:t>
      </w:r>
    </w:p>
    <w:p>
      <w:pPr>
        <w:pStyle w:val="kar_normal"/>
        <w:ind w:left="864"/>
      </w:pPr>
      <w:r>
        <w:t xml:space="preserve">Revenues:</w:t>
      </w:r>
      <w:r>
        <w:t xml:space="preserve"> This regulation sets the standards for certification under the Option 3 route to certification. It will not generate revenues for districts.</w:t>
      </w:r>
    </w:p>
    <w:p>
      <w:pPr>
        <w:pStyle w:val="kar_normal"/>
        <w:ind w:left="864"/>
      </w:pPr>
      <w:r>
        <w:t xml:space="preserve">Cost Savings:</w:t>
      </w:r>
      <w:r>
        <w:t xml:space="preserve"> There are no cost savings expected with this amendment.</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 </w:t>
      </w:r>
    </w:p>
    <w:p>
      <w:pPr>
        <w:pStyle w:val="kar_normal"/>
        <w:ind w:left="288"/>
      </w:pPr>
      <w:r>
        <w:t xml:space="preserve">(4) Identify additional regulated entities not listed in questions (2) or (3):</w:t>
      </w:r>
    </w:p>
    <w:p>
      <w:pPr>
        <w:pStyle w:val="kar_normal"/>
        <w:ind w:left="432"/>
      </w:pPr>
      <w:r>
        <w:t xml:space="preserve">Applicants for certification under the Option 3 College Faculty Route to Teacher Certification.</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to comply with this amendment.</w:t>
      </w:r>
    </w:p>
    <w:p>
      <w:pPr>
        <w:pStyle w:val="kar_normal"/>
        <w:ind w:left="864"/>
      </w:pPr>
      <w:r>
        <w:t xml:space="preserve">Revenues:</w:t>
      </w:r>
      <w:r>
        <w:t xml:space="preserve"> This regulation sets the standards for certification under the Option 3 route. It will not generate revenue for applicants.</w:t>
      </w:r>
    </w:p>
    <w:p>
      <w:pPr>
        <w:pStyle w:val="kar_normal"/>
        <w:ind w:left="864"/>
      </w:pPr>
      <w:r>
        <w:t xml:space="preserve">Cost Savings:</w:t>
      </w:r>
      <w:r>
        <w:t xml:space="preserve"> There is no expected cost savings since there are no fees created or reduced by this regulation.</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No fees are established or increased in this regulation, and there are no fees for two (2) year provisional certificates. While processing applications and issuing certificates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there will not be a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bcad8d8ba2463e" /><Relationship Type="http://schemas.openxmlformats.org/officeDocument/2006/relationships/settings" Target="/word/settings.xml" Id="R6c1b69ade0d74502" /></Relationships>
</file>