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d08329537b44a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Aging and Independent Living</w:t>
      </w:r>
    </w:p>
    <w:p>
      <w:pPr>
        <w:pStyle w:val="kar_markup_header"/>
      </w:pPr>
      <w:r>
        <w:t xml:space="preserve">Division of Quality Living</w:t>
      </w:r>
    </w:p>
    <w:p>
      <w:pPr>
        <w:pStyle w:val="kar_markup_header"/>
        <w:ind w:firstLine="0"/>
      </w:pPr>
      <w:r>
        <w:t>(Amended After Comments)</w:t>
      </w:r>
    </w:p>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209.030, 210.770-210.795,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w:t>
      </w:r>
      <w:r>
        <w:rPr>
          <w:u w:val="single"/>
        </w:rPr>
        <w:t xml:space="preserve">licensed</w:t>
      </w:r>
      <w:r>
        <w:t xml:space="preserve">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"Community resource developer" means an employee of a recipient who coordinates and assists a recipient to:</w:t>
      </w:r>
    </w:p>
    <w:p>
      <w:pPr>
        <w:pStyle w:val="kar_paragraph"/>
      </w:pPr>
      <w:r>
        <w:t xml:space="preserve">(a)</w:t>
      </w:r>
      <w:r>
        <w:t xml:space="preserve"> </w:t>
      </w:r>
      <w:r>
        <w:t xml:space="preserve">Participate in the community with persons who are members of the general citizenry; and</w:t>
      </w:r>
    </w:p>
    <w:p>
      <w:pPr>
        <w:pStyle w:val="kar_paragraph"/>
      </w:pPr>
      <w:r>
        <w:t xml:space="preserve">(b)</w:t>
      </w:r>
      <w:r>
        <w:t xml:space="preserve"> </w:t>
      </w:r>
      <w:r>
        <w:t xml:space="preserve">Learn and enhance skills and competencies in living in the community.</w:t>
      </w:r>
    </w:p>
    <w:p>
      <w:pPr>
        <w:pStyle w:val="kar_subsection"/>
      </w:pPr>
      <w:r>
        <w:t xml:space="preserve">(6)</w:t>
      </w:r>
      <w:r>
        <w:t xml:space="preserve"> </w:t>
      </w:r>
      <w:r>
        <w:t xml:space="preserve">"Council" means the Hart- Supported Living Council that oversees the Hart-Supported Living grant program as described by KRS 210.775 and 210.780.</w:t>
      </w:r>
    </w:p>
    <w:p>
      <w:pPr>
        <w:pStyle w:val="kar_subsection"/>
      </w:pPr>
      <w:r>
        <w:t xml:space="preserve">(7)</w:t>
      </w:r>
      <w:r>
        <w:t xml:space="preserve"> </w:t>
      </w:r>
      <w:r>
        <w:t xml:space="preserve">"Department" or "DAIL" means the Department for Aging and Independent Living.</w:t>
      </w:r>
    </w:p>
    <w:p>
      <w:pPr>
        <w:pStyle w:val="kar_subsection"/>
      </w:pPr>
      <w:r>
        <w:rPr>
          <w:u w:val="single"/>
        </w:rPr>
        <w:t xml:space="preserve">(8)</w:t>
      </w:r>
      <w:r>
        <w:t xml:space="preserve"> </w:t>
      </w:r>
      <w:r>
        <w:rPr>
          <w:u w:val="single"/>
        </w:rPr>
        <w:t xml:space="preserve">"Designated Representative" means an uncompensated individual designated by the consumer to assist in managing the consumer's Hart Supported Living plan and needed services and be </w:t>
      </w:r>
      <w:r>
        <w:rPr>
          <w:b/>
          <w:u w:val="single"/>
        </w:rPr>
        <w:t xml:space="preserve">chosen</w:t>
      </w:r>
      <w:r>
        <w:t>[</w:t>
      </w:r>
      <w:r>
        <w:rPr>
          <w:b/>
          <w:strike w:val="true"/>
          <w:u w:val="single"/>
        </w:rPr>
        <w:t xml:space="preserve">chose</w:t>
      </w:r>
      <w:r>
        <w:t>]</w:t>
      </w:r>
      <w:r>
        <w:rPr>
          <w:u w:val="single"/>
        </w:rPr>
        <w:t xml:space="preserve"> by the recipient, family, or legal guardian.</w:t>
      </w:r>
    </w:p>
    <w:p>
      <w:pPr>
        <w:pStyle w:val="kar_subsection"/>
      </w:pPr>
      <w:r>
        <w:rPr>
          <w:u w:val="single"/>
        </w:rPr>
        <w:t xml:space="preserve">(9)</w:t>
      </w:r>
      <w:r>
        <w:t>[</w:t>
      </w:r>
      <w:r>
        <w:rPr>
          <w:strike w:val="true"/>
        </w:rPr>
        <w:t xml:space="preserve">(8)</w:t>
      </w:r>
      <w:r>
        <w:t>]</w:t>
      </w:r>
      <w:r>
        <w:t xml:space="preserve"> </w:t>
      </w:r>
      <w:r>
        <w:t xml:space="preserve">"Duplicative service" means a support or service received through the Hart-Supported Living grant program which an individual is eligible to receive from another agency or program and is offered or available at the same time.</w:t>
      </w:r>
    </w:p>
    <w:p>
      <w:pPr>
        <w:pStyle w:val="kar_subsection"/>
      </w:pPr>
      <w:r>
        <w:rPr>
          <w:u w:val="single"/>
        </w:rPr>
        <w:t xml:space="preserve">(10)</w:t>
      </w:r>
      <w:r>
        <w:t>[</w:t>
      </w:r>
      <w:r>
        <w:rPr>
          <w:strike w:val="true"/>
        </w:rPr>
        <w:t xml:space="preserve">(9)</w:t>
      </w:r>
      <w:r>
        <w:t>]</w:t>
      </w:r>
      <w:r>
        <w:t xml:space="preserve"> </w:t>
      </w:r>
      <w:r>
        <w:t xml:space="preserve">"Eligibility"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rPr>
          <w:u w:val="single"/>
        </w:rPr>
        <w:t xml:space="preserve">(11)</w:t>
      </w:r>
      <w:r>
        <w:t>[</w:t>
      </w:r>
      <w:r>
        <w:rPr>
          <w:strike w:val="true"/>
        </w:rPr>
        <w:t xml:space="preserve">(10)</w:t>
      </w:r>
      <w:r>
        <w:t>]</w:t>
      </w:r>
      <w:r>
        <w:t xml:space="preserve"> </w:t>
      </w:r>
      <w:r>
        <w:t xml:space="preserve">"Extraordinary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rPr>
          <w:u w:val="single"/>
        </w:rPr>
        <w:t xml:space="preserve">(12)</w:t>
      </w:r>
      <w:r>
        <w:t>[</w:t>
      </w:r>
      <w:r>
        <w:rPr>
          <w:strike w:val="true"/>
        </w:rPr>
        <w:t xml:space="preserve">(11)</w:t>
      </w:r>
      <w:r>
        <w:t>]</w:t>
      </w:r>
      <w:r>
        <w:t xml:space="preserve"> </w:t>
      </w:r>
      <w:r>
        <w:t xml:space="preserve">"Family" means the recipient's parent, stepparent, adoptive parent, foster parent, grandparent, siblings, spouse, or legal guardian.</w:t>
      </w:r>
    </w:p>
    <w:p>
      <w:pPr>
        <w:pStyle w:val="kar_subsection"/>
      </w:pPr>
      <w:r>
        <w:rPr>
          <w:u w:val="single"/>
        </w:rPr>
        <w:t xml:space="preserve">(13)</w:t>
      </w:r>
      <w:r>
        <w:t>[</w:t>
      </w:r>
      <w:r>
        <w:rPr>
          <w:strike w:val="true"/>
        </w:rPr>
        <w:t xml:space="preserve">(12)</w:t>
      </w:r>
      <w:r>
        <w:t>]</w:t>
      </w:r>
      <w:r>
        <w:t xml:space="preserve"> </w:t>
      </w:r>
      <w:r>
        <w:t xml:space="preserve">"Family responsibility" means:</w:t>
      </w:r>
    </w:p>
    <w:p>
      <w:pPr>
        <w:pStyle w:val="kar_paragraph"/>
      </w:pPr>
      <w:r>
        <w:t xml:space="preserve">(a)</w:t>
      </w:r>
      <w:r>
        <w:t xml:space="preserve"> </w:t>
      </w:r>
      <w:r>
        <w:t xml:space="preserve">Activities or provisions that a family </w:t>
      </w:r>
      <w:r>
        <w:rPr>
          <w:u w:val="single"/>
        </w:rPr>
        <w:t xml:space="preserve">or legal guardian </w:t>
      </w:r>
      <w:r>
        <w:t xml:space="preserve">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rPr>
          <w:u w:val="single"/>
        </w:rPr>
        <w:t xml:space="preserve">(14)</w:t>
      </w:r>
      <w:r>
        <w:t>[</w:t>
      </w:r>
      <w:r>
        <w:rPr>
          <w:strike w:val="true"/>
        </w:rPr>
        <w:t xml:space="preserve">(13)</w:t>
      </w:r>
      <w:r>
        <w:t>]</w:t>
      </w:r>
      <w:r>
        <w:t xml:space="preserve"> </w:t>
      </w:r>
      <w:r>
        <w:t xml:space="preserve">"Federal poverty guidelines" means the poverty guidelines updated annually in the Federal Register by the U.S. Department of Health and Human Services under the authority of 42 U.S.C. 9902(2).</w:t>
      </w:r>
    </w:p>
    <w:p>
      <w:pPr>
        <w:pStyle w:val="kar_subsection"/>
      </w:pPr>
      <w:r>
        <w:rPr>
          <w:u w:val="single"/>
        </w:rPr>
        <w:t xml:space="preserve">(15)</w:t>
      </w:r>
      <w:r>
        <w:t>[</w:t>
      </w:r>
      <w:r>
        <w:rPr>
          <w:strike w:val="true"/>
        </w:rPr>
        <w:t xml:space="preserve">(14)</w:t>
      </w:r>
      <w:r>
        <w:t>]</w:t>
      </w:r>
      <w:r>
        <w:t xml:space="preserve"> </w:t>
      </w:r>
      <w:r>
        <w:t xml:space="preserve">"Hart-Supported Living grant" means an award of funds for a fiscal year to a recipient and is defined by KRS 210.770(5) and (6).</w:t>
      </w:r>
    </w:p>
    <w:p>
      <w:pPr>
        <w:pStyle w:val="kar_subsection"/>
      </w:pPr>
      <w:r>
        <w:rPr>
          <w:u w:val="single"/>
        </w:rPr>
        <w:t xml:space="preserve">(16)</w:t>
      </w:r>
      <w:r>
        <w:t>[</w:t>
      </w:r>
      <w:r>
        <w:rPr>
          <w:strike w:val="true"/>
        </w:rPr>
        <w:t xml:space="preserve">(15)</w:t>
      </w:r>
      <w:r>
        <w:t>]</w:t>
      </w:r>
      <w:r>
        <w:t xml:space="preserve"> </w:t>
      </w:r>
      <w:r>
        <w:t xml:space="preserve">"Hart-Supported Living grant program" or "HSL" is defined by KRS 210.770(5) and (6).</w:t>
      </w:r>
    </w:p>
    <w:p>
      <w:pPr>
        <w:pStyle w:val="kar_subsection"/>
      </w:pPr>
      <w:r>
        <w:rPr>
          <w:u w:val="single"/>
        </w:rPr>
        <w:t xml:space="preserve">(17)</w:t>
      </w:r>
      <w:r>
        <w:t>[</w:t>
      </w:r>
      <w:r>
        <w:rPr>
          <w:strike w:val="true"/>
        </w:rPr>
        <w:t xml:space="preserve">(16)</w:t>
      </w:r>
      <w:r>
        <w:t>]</w:t>
      </w:r>
      <w:r>
        <w:t xml:space="preserve"> </w:t>
      </w:r>
      <w:r>
        <w:t xml:space="preserve">"Hart-Supported Living plan" means the DAIL-HSL-02 Plan document developed with the recipient to account for the services to be provided and the costs</w:t>
      </w:r>
      <w:r>
        <w:rPr>
          <w:u w:val="single"/>
        </w:rPr>
        <w:t xml:space="preserve"> as outlined in DAIL-HSL-01 and DAIL-HSL-04</w:t>
      </w:r>
      <w:r>
        <w:t xml:space="preserve">.</w:t>
      </w:r>
    </w:p>
    <w:p>
      <w:pPr>
        <w:pStyle w:val="kar_subsection"/>
      </w:pPr>
      <w:r>
        <w:rPr>
          <w:u w:val="single"/>
        </w:rPr>
        <w:t xml:space="preserve">(18)</w:t>
      </w:r>
      <w:r>
        <w:t>[</w:t>
      </w:r>
      <w:r>
        <w:rPr>
          <w:strike w:val="true"/>
        </w:rPr>
        <w:t xml:space="preserve">(17)</w:t>
      </w:r>
      <w:r>
        <w:t>]</w:t>
      </w:r>
      <w:r>
        <w:t xml:space="preserve"> </w:t>
      </w:r>
      <w:r>
        <w:t xml:space="preserve">"Hart-Supported Living plan amendment" means the DAIL-HSL-03 Plan Amendment document that is a written request for </w:t>
      </w:r>
      <w:r>
        <w:rPr>
          <w:u w:val="single"/>
        </w:rPr>
        <w:t xml:space="preserve">any</w:t>
      </w:r>
      <w:r>
        <w:t xml:space="preserve"> change in </w:t>
      </w:r>
      <w:r>
        <w:rPr>
          <w:u w:val="single"/>
        </w:rPr>
        <w:t xml:space="preserve">the currently approved</w:t>
      </w:r>
      <w:r>
        <w:t>[</w:t>
      </w:r>
      <w:r>
        <w:rPr>
          <w:strike w:val="true"/>
        </w:rPr>
        <w:t xml:space="preserve">a</w:t>
      </w:r>
      <w:r>
        <w:t>]</w:t>
      </w:r>
      <w:r>
        <w:t xml:space="preserve"> Hart-supported living plan in the same fiscal year.</w:t>
      </w:r>
    </w:p>
    <w:p>
      <w:pPr>
        <w:pStyle w:val="kar_subsection"/>
      </w:pPr>
      <w:r>
        <w:rPr>
          <w:u w:val="single"/>
        </w:rPr>
        <w:t xml:space="preserve">(19)</w:t>
      </w:r>
      <w:r>
        <w:t>[</w:t>
      </w:r>
      <w:r>
        <w:rPr>
          <w:strike w:val="true"/>
        </w:rPr>
        <w:t xml:space="preserve">(18)</w:t>
      </w:r>
      <w:r>
        <w:t>]</w:t>
      </w:r>
      <w:r>
        <w:t xml:space="preserve"> </w:t>
      </w:r>
      <w:r>
        <w:t xml:space="preserve">"Hart-Supported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w:t>
      </w:r>
      <w:r>
        <w:rPr>
          <w:strike w:val="true"/>
        </w:rPr>
        <w:t xml:space="preserve">A community resource developer:</w:t>
      </w:r>
      <w:r>
        <w:t>]</w:t>
      </w:r>
    </w:p>
    <w:p>
      <w:pPr>
        <w:pStyle w:val="kar_clause"/>
      </w:pPr>
      <w:r>
        <w:t>[</w:t>
      </w:r>
      <w:r>
        <w:rPr>
          <w:strike w:val="true"/>
        </w:rPr>
        <w:t xml:space="preserve">a.</w:t>
      </w:r>
      <w:r>
        <w:t>]</w:t>
      </w:r>
      <w:r>
        <w:t xml:space="preserve"> </w:t>
      </w:r>
      <w:r>
        <w:t>[</w:t>
      </w:r>
      <w:r>
        <w:rPr>
          <w:strike w:val="true"/>
        </w:rPr>
        <w:t xml:space="preserve">As authorized by KRS 210.770(8)(a);</w:t>
      </w:r>
      <w:r>
        <w:t>]</w:t>
      </w:r>
    </w:p>
    <w:p>
      <w:pPr>
        <w:pStyle w:val="kar_clause"/>
      </w:pPr>
      <w:r>
        <w:t>[</w:t>
      </w:r>
      <w:r>
        <w:rPr>
          <w:strike w:val="true"/>
        </w:rPr>
        <w:t xml:space="preserve">b.</w:t>
      </w:r>
      <w:r>
        <w:t>]</w:t>
      </w:r>
      <w:r>
        <w:t xml:space="preserve"> </w:t>
      </w:r>
      <w:r>
        <w:t>[</w:t>
      </w:r>
      <w:r>
        <w:rPr>
          <w:strike w:val="true"/>
        </w:rPr>
        <w:t xml:space="preserve">Who coordinates and assists a recipient to meet requirements pursuant to KRS 210.770(5)(a)-(e); and</w:t>
      </w:r>
      <w:r>
        <w:t>]</w:t>
      </w:r>
    </w:p>
    <w:p>
      <w:pPr>
        <w:pStyle w:val="kar_clause"/>
      </w:pPr>
      <w:r>
        <w:t>[</w:t>
      </w:r>
      <w:r>
        <w:rPr>
          <w:strike w:val="true"/>
        </w:rPr>
        <w:t xml:space="preserve">c.</w:t>
      </w:r>
      <w:r>
        <w:t>]</w:t>
      </w:r>
      <w:r>
        <w:t xml:space="preserve"> </w:t>
      </w:r>
      <w:r>
        <w:t>[</w:t>
      </w:r>
      <w:r>
        <w:rPr>
          <w:strike w:val="true"/>
        </w:rPr>
        <w:t xml:space="preserve">Who ensures compliance with KRS 210.770(6);</w:t>
      </w:r>
      <w:r>
        <w:t>]</w:t>
      </w:r>
    </w:p>
    <w:p>
      <w:pPr>
        <w:pStyle w:val="kar_subparagraph"/>
      </w:pPr>
      <w:r>
        <w:t>[</w:t>
      </w:r>
      <w:r>
        <w:rPr>
          <w:strike w:val="true"/>
        </w:rPr>
        <w:t xml:space="preserve">2.</w:t>
      </w:r>
      <w:r>
        <w:t>]</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rPr>
          <w:u w:val="single"/>
        </w:rPr>
        <w:t xml:space="preserve">2.</w:t>
      </w:r>
      <w:r>
        <w:t>[</w:t>
      </w:r>
      <w:r>
        <w:rPr>
          <w:strike w:val="true"/>
        </w:rPr>
        <w:t xml:space="preserve">3.</w:t>
      </w:r>
      <w:r>
        <w:t>]</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rPr>
          <w:u w:val="single"/>
        </w:rPr>
        <w:t xml:space="preserve">3.</w:t>
      </w:r>
      <w:r>
        <w:t>[</w:t>
      </w:r>
      <w:r>
        <w:rPr>
          <w:strike w:val="true"/>
        </w:rPr>
        <w:t xml:space="preserve">4.</w:t>
      </w:r>
      <w:r>
        <w:t>]</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w:t>
      </w:r>
      <w:r>
        <w:rPr>
          <w:b/>
          <w:u w:val="single"/>
        </w:rPr>
        <w:t xml:space="preserve">twelve (12)</w:t>
      </w:r>
      <w:r>
        <w:t>[</w:t>
      </w:r>
      <w:r>
        <w:rPr>
          <w:b/>
          <w:strike w:val="true"/>
        </w:rPr>
        <w:t xml:space="preserve">eighteen (18)</w:t>
      </w:r>
      <w:r>
        <w:t>]</w:t>
      </w:r>
      <w:r>
        <w:t>[</w:t>
      </w:r>
      <w:r>
        <w:rPr>
          <w:strike w:val="true"/>
        </w:rPr>
        <w:t xml:space="preserve">twelve (12)</w:t>
      </w:r>
      <w:r>
        <w:t>]</w:t>
      </w:r>
      <w:r>
        <w:t xml:space="preserve">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rPr>
          <w:u w:val="single"/>
        </w:rPr>
        <w:t xml:space="preserve">4.</w:t>
      </w:r>
      <w:r>
        <w:t>[</w:t>
      </w:r>
      <w:r>
        <w:rPr>
          <w:strike w:val="true"/>
        </w:rPr>
        <w:t xml:space="preserve">5.</w:t>
      </w:r>
      <w:r>
        <w:t>]</w:t>
      </w:r>
      <w:r>
        <w:t xml:space="preserve"> </w:t>
      </w:r>
      <w:r>
        <w:t xml:space="preserve">Start-up grants:</w:t>
      </w:r>
    </w:p>
    <w:p>
      <w:pPr>
        <w:pStyle w:val="kar_clause"/>
      </w:pPr>
      <w:r>
        <w:t xml:space="preserve">a.</w:t>
      </w:r>
      <w:r>
        <w:t xml:space="preserve"> </w:t>
      </w:r>
      <w:r>
        <w:t xml:space="preserve">As authorized by KRS 210.770(8)(e);</w:t>
      </w:r>
      <w:r>
        <w:t>[</w:t>
      </w:r>
      <w:r>
        <w:rPr>
          <w:strike w:val="true"/>
        </w:rPr>
        <w:t xml:space="preserve"> and</w:t>
      </w:r>
      <w:r>
        <w:t>]</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w:t>
      </w:r>
      <w:r>
        <w:rPr>
          <w:u w:val="single"/>
        </w:rPr>
        <w:t xml:space="preserve">, not to exceed one month's rent</w:t>
      </w:r>
      <w:r>
        <w:t xml:space="preserve">;</w:t>
      </w:r>
    </w:p>
    <w:p>
      <w:pPr>
        <w:pStyle w:val="kar_subclause"/>
      </w:pPr>
      <w:r>
        <w:t xml:space="preserve">(ii)</w:t>
      </w:r>
      <w:r>
        <w:t xml:space="preserve"> </w:t>
      </w:r>
      <w:r>
        <w:t xml:space="preserve">Utility deposits</w:t>
      </w:r>
      <w:r>
        <w:rPr>
          <w:u w:val="single"/>
        </w:rPr>
        <w:t xml:space="preserve">, submitted with documentation and shall not include past due amounts owed by consumer</w:t>
      </w:r>
      <w:r>
        <w:t xml:space="preserve">; or</w:t>
      </w:r>
    </w:p>
    <w:p>
      <w:pPr>
        <w:pStyle w:val="kar_subclause"/>
      </w:pPr>
      <w:r>
        <w:t xml:space="preserve">(iii)</w:t>
      </w:r>
      <w:r>
        <w:t xml:space="preserve"> </w:t>
      </w:r>
      <w:r>
        <w:t xml:space="preserve">Purchases of furniture,</w:t>
      </w:r>
      <w:r>
        <w:rPr>
          <w:u w:val="single"/>
        </w:rPr>
        <w:t xml:space="preserve"> and</w:t>
      </w:r>
      <w:r>
        <w:t xml:space="preserve"> appliances</w:t>
      </w:r>
      <w:r>
        <w:t>[</w:t>
      </w:r>
      <w:r>
        <w:rPr>
          <w:strike w:val="true"/>
        </w:rPr>
        <w:t xml:space="preserve">, and equipment</w:t>
      </w:r>
      <w:r>
        <w:t>]</w:t>
      </w:r>
      <w:r>
        <w:t xml:space="preserve"> up to </w:t>
      </w:r>
      <w:r>
        <w:rPr>
          <w:u w:val="single"/>
        </w:rPr>
        <w:t xml:space="preserve">$2,500</w:t>
      </w:r>
      <w:r>
        <w:t>[</w:t>
      </w:r>
      <w:r>
        <w:rPr>
          <w:strike w:val="true"/>
        </w:rPr>
        <w:t xml:space="preserve">$2,000</w:t>
      </w:r>
      <w:r>
        <w:t>]</w:t>
      </w:r>
      <w:r>
        <w:t xml:space="preserve">;</w:t>
      </w:r>
      <w:r>
        <w:rPr>
          <w:u w:val="single"/>
        </w:rPr>
        <w:t xml:space="preserve">and</w:t>
      </w:r>
    </w:p>
    <w:p>
      <w:pPr>
        <w:pStyle w:val="kar_clause"/>
      </w:pPr>
      <w:r>
        <w:rPr>
          <w:u w:val="single"/>
        </w:rPr>
        <w:t xml:space="preserve">c.</w:t>
      </w:r>
      <w:r>
        <w:t xml:space="preserve"> </w:t>
      </w:r>
      <w:r>
        <w:rPr>
          <w:u w:val="single"/>
        </w:rPr>
        <w:t xml:space="preserve">Limited to one start up grant per lifetime, per applicant.</w:t>
      </w:r>
    </w:p>
    <w:p>
      <w:pPr>
        <w:pStyle w:val="kar_subparagraph"/>
      </w:pPr>
      <w:r>
        <w:rPr>
          <w:u w:val="single"/>
        </w:rPr>
        <w:t xml:space="preserve">5.</w:t>
      </w:r>
      <w:r>
        <w:t>[</w:t>
      </w:r>
      <w:r>
        <w:rPr>
          <w:strike w:val="true"/>
        </w:rPr>
        <w:t xml:space="preserve">6.</w:t>
      </w:r>
      <w:r>
        <w:t>]</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w:t>
      </w:r>
      <w:r>
        <w:rPr>
          <w:u w:val="single"/>
        </w:rPr>
        <w:t xml:space="preserve">,</w:t>
      </w:r>
      <w:r>
        <w:t>[</w:t>
      </w:r>
      <w:r>
        <w:rPr>
          <w:strike w:val="true"/>
        </w:rPr>
        <w:t xml:space="preserve"> or</w:t>
      </w:r>
      <w:r>
        <w:t>]</w:t>
      </w:r>
      <w:r>
        <w:t xml:space="preserve"> community activities</w:t>
      </w:r>
      <w:r>
        <w:rPr>
          <w:u w:val="single"/>
        </w:rPr>
        <w:t xml:space="preserve">, medical appointments, or other destinations in the community as specified in the recipients Hart Supported Living plan</w:t>
      </w:r>
      <w:r>
        <w:t>[</w:t>
      </w:r>
      <w:r>
        <w:rPr>
          <w:strike w:val="true"/>
        </w:rPr>
        <w:t xml:space="preserve">that are not customarily a family responsibility</w:t>
      </w:r>
      <w:r>
        <w:t>]</w:t>
      </w:r>
      <w:r>
        <w:t xml:space="preserve">; and</w:t>
      </w:r>
    </w:p>
    <w:p>
      <w:pPr>
        <w:pStyle w:val="kar_subclause"/>
      </w:pPr>
      <w:r>
        <w:t xml:space="preserve">(ii)</w:t>
      </w:r>
      <w:r>
        <w:t xml:space="preserve"> </w:t>
      </w:r>
      <w:r>
        <w:t xml:space="preserve">Does not exceed the state reimbursement rate </w:t>
      </w:r>
      <w:r>
        <w:rPr>
          <w:u w:val="single"/>
        </w:rPr>
        <w:t xml:space="preserve">for individual provider and as specified in DAIL-HSL-01 or DAIL-HSL-04</w:t>
      </w:r>
      <w:r>
        <w:t xml:space="preserve">;</w:t>
      </w:r>
    </w:p>
    <w:p>
      <w:pPr>
        <w:pStyle w:val="kar_subclause"/>
      </w:pPr>
      <w:r>
        <w:rPr>
          <w:u w:val="single"/>
        </w:rPr>
        <w:t xml:space="preserve">(iii)</w:t>
      </w:r>
      <w:r>
        <w:t xml:space="preserve"> </w:t>
      </w:r>
      <w:r>
        <w:rPr>
          <w:u w:val="single"/>
        </w:rPr>
        <w:t xml:space="preserve">Does not exceed the vendor specified budget amount in DAIL-HSL-02.</w:t>
      </w:r>
    </w:p>
    <w:p>
      <w:pPr>
        <w:pStyle w:val="kar_subparagraph"/>
      </w:pPr>
      <w:r>
        <w:rPr>
          <w:u w:val="single"/>
        </w:rPr>
        <w:t xml:space="preserve">6.</w:t>
      </w:r>
      <w:r>
        <w:t>[</w:t>
      </w:r>
      <w:r>
        <w:rPr>
          <w:strike w:val="true"/>
        </w:rPr>
        <w:t xml:space="preserve">7.</w:t>
      </w:r>
      <w:r>
        <w:t>]</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rPr>
          <w:u w:val="single"/>
        </w:rPr>
        <w:t xml:space="preserve">7.</w:t>
      </w:r>
      <w:r>
        <w:t>[</w:t>
      </w:r>
      <w:r>
        <w:rPr>
          <w:strike w:val="true"/>
        </w:rPr>
        <w:t xml:space="preserve">8.</w:t>
      </w:r>
      <w:r>
        <w:t>]</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rPr>
          <w:u w:val="single"/>
        </w:rPr>
        <w:t xml:space="preserve">Licensed</w:t>
      </w:r>
      <w:r>
        <w:t xml:space="preserve"> therapist; and</w:t>
      </w:r>
    </w:p>
    <w:p>
      <w:pPr>
        <w:pStyle w:val="kar_subparagraph"/>
      </w:pPr>
      <w:r>
        <w:rPr>
          <w:u w:val="single"/>
        </w:rPr>
        <w:t xml:space="preserve">8.</w:t>
      </w:r>
      <w:r>
        <w:t>[</w:t>
      </w:r>
      <w:r>
        <w:rPr>
          <w:strike w:val="true"/>
        </w:rPr>
        <w:t xml:space="preserve">9.</w:t>
      </w:r>
      <w:r>
        <w:t>]</w:t>
      </w:r>
      <w:r>
        <w:t xml:space="preserve"> </w:t>
      </w:r>
      <w:r>
        <w:t xml:space="preserve">Individualized life planning authorized by KRS 210.770(8)(i).</w:t>
      </w:r>
    </w:p>
    <w:p>
      <w:pPr>
        <w:pStyle w:val="kar_subparagraph"/>
      </w:pPr>
      <w:r>
        <w:rPr>
          <w:u w:val="single"/>
        </w:rPr>
        <w:t xml:space="preserve">9.</w:t>
      </w:r>
      <w:r>
        <w:t xml:space="preserve"> </w:t>
      </w:r>
      <w:r>
        <w:rPr>
          <w:u w:val="single"/>
        </w:rPr>
        <w:t xml:space="preserve">Respite care.</w:t>
      </w:r>
    </w:p>
    <w:p>
      <w:pPr>
        <w:pStyle w:val="kar_clause"/>
      </w:pPr>
      <w:r>
        <w:rPr>
          <w:u w:val="single"/>
        </w:rPr>
        <w:t xml:space="preserve">a.</w:t>
      </w:r>
      <w:r>
        <w:t xml:space="preserve"> </w:t>
      </w:r>
      <w:r>
        <w:rPr>
          <w:u w:val="single"/>
        </w:rPr>
        <w:t xml:space="preserve">Skilled or unskilled service provided to a recipient on a short-term basis if there is an absence or need for relief of a recipient's caregiver; </w:t>
      </w:r>
      <w:r>
        <w:rPr>
          <w:b/>
          <w:u w:val="single"/>
        </w:rPr>
        <w:t xml:space="preserve">and</w:t>
      </w:r>
    </w:p>
    <w:p>
      <w:pPr>
        <w:pStyle w:val="kar_clause"/>
      </w:pPr>
      <w:r>
        <w:rPr>
          <w:u w:val="single"/>
        </w:rPr>
        <w:t xml:space="preserve">b.</w:t>
      </w:r>
      <w:r>
        <w:t xml:space="preserve"> </w:t>
      </w:r>
      <w:r>
        <w:t>[</w:t>
      </w:r>
      <w:r>
        <w:rPr>
          <w:b/>
          <w:strike w:val="true"/>
        </w:rPr>
        <w:t xml:space="preserve">Be provided by someone who does not reside in the same household as the recipient; and</w:t>
      </w:r>
      <w:r>
        <w:t>]</w:t>
      </w:r>
    </w:p>
    <w:p>
      <w:pPr>
        <w:pStyle w:val="kar_clause"/>
      </w:pPr>
      <w:r>
        <w:t>[</w:t>
      </w:r>
      <w:r>
        <w:rPr>
          <w:b/>
          <w:strike w:val="true"/>
          <w:u w:val="single"/>
        </w:rPr>
        <w:t xml:space="preserve">c.</w:t>
      </w:r>
      <w:r>
        <w:t>]</w:t>
      </w:r>
      <w:r>
        <w:t xml:space="preserve"> </w:t>
      </w:r>
      <w:r>
        <w:rPr>
          <w:u w:val="single"/>
        </w:rPr>
        <w:t xml:space="preserve">As defined in DAIL-HSL-02 Plan</w:t>
      </w:r>
    </w:p>
    <w:p>
      <w:pPr>
        <w:pStyle w:val="kar_subsection"/>
      </w:pPr>
      <w:r>
        <w:rPr>
          <w:u w:val="single"/>
        </w:rPr>
        <w:t xml:space="preserve">(20)</w:t>
      </w:r>
      <w:r>
        <w:t>[</w:t>
      </w:r>
      <w:r>
        <w:rPr>
          <w:strike w:val="true"/>
        </w:rPr>
        <w:t xml:space="preserve">(19)</w:t>
      </w:r>
      <w:r>
        <w:t>]</w:t>
      </w:r>
      <w:r>
        <w:t xml:space="preserve"> </w:t>
      </w:r>
      <w:r>
        <w:t xml:space="preserve">"Operating agency" means the department or its designee that administers Hart-Supported Living.</w:t>
      </w:r>
    </w:p>
    <w:p>
      <w:pPr>
        <w:pStyle w:val="kar_subsection"/>
      </w:pPr>
      <w:r>
        <w:rPr>
          <w:u w:val="single"/>
        </w:rPr>
        <w:t xml:space="preserve">(21)</w:t>
      </w:r>
      <w:r>
        <w:t>[</w:t>
      </w:r>
      <w:r>
        <w:rPr>
          <w:strike w:val="true"/>
        </w:rPr>
        <w:t xml:space="preserve">(20)</w:t>
      </w:r>
      <w:r>
        <w:t>]</w:t>
      </w:r>
      <w:r>
        <w:t xml:space="preserve"> </w:t>
      </w:r>
      <w:r>
        <w:t xml:space="preserve">"Person with a disability" is defined by KRS 210.770(2).</w:t>
      </w:r>
    </w:p>
    <w:p>
      <w:pPr>
        <w:pStyle w:val="kar_subsection"/>
      </w:pPr>
      <w:r>
        <w:rPr>
          <w:u w:val="single"/>
        </w:rPr>
        <w:t xml:space="preserve">(22)</w:t>
      </w:r>
      <w:r>
        <w:t>[</w:t>
      </w:r>
      <w:r>
        <w:rPr>
          <w:strike w:val="true"/>
        </w:rPr>
        <w:t xml:space="preserve">(21)</w:t>
      </w:r>
      <w:r>
        <w:t>]</w:t>
      </w:r>
      <w:r>
        <w:t xml:space="preserve"> </w:t>
      </w:r>
      <w:r>
        <w:t xml:space="preserve">"Primary residence" means a dwelling where the recipient permanently resides and is owned or leased by the recipient or recipient's family as documented on the deed or lease agreement.</w:t>
      </w:r>
    </w:p>
    <w:p>
      <w:pPr>
        <w:pStyle w:val="kar_subsection"/>
      </w:pPr>
      <w:r>
        <w:rPr>
          <w:u w:val="single"/>
        </w:rPr>
        <w:t xml:space="preserve">(23)</w:t>
      </w:r>
      <w:r>
        <w:t>[</w:t>
      </w:r>
      <w:r>
        <w:rPr>
          <w:strike w:val="true"/>
        </w:rPr>
        <w:t xml:space="preserve">(22)</w:t>
      </w:r>
      <w:r>
        <w:t>]</w:t>
      </w:r>
      <w:r>
        <w:t xml:space="preserve"> </w:t>
      </w:r>
      <w:r>
        <w:t xml:space="preserve">"Recipient" means a person who has applied</w:t>
      </w:r>
      <w:r>
        <w:rPr>
          <w:u w:val="single"/>
        </w:rPr>
        <w:t xml:space="preserve">,</w:t>
      </w:r>
      <w:r>
        <w:t>[</w:t>
      </w:r>
      <w:r>
        <w:rPr>
          <w:strike w:val="true"/>
        </w:rPr>
        <w:t xml:space="preserve"> and</w:t>
      </w:r>
      <w:r>
        <w:t>]</w:t>
      </w:r>
      <w:r>
        <w:t xml:space="preserve"> been approved for a Hart-Supported Living grant</w:t>
      </w:r>
      <w:r>
        <w:rPr>
          <w:u w:val="single"/>
        </w:rPr>
        <w:t xml:space="preserve">, and signed a DAIL-HSL-02 Plan</w:t>
      </w:r>
      <w:r>
        <w:t xml:space="preserve">.</w:t>
      </w:r>
    </w:p>
    <w:p>
      <w:pPr>
        <w:pStyle w:val="kar_subsection"/>
      </w:pPr>
      <w:r>
        <w:rPr>
          <w:u w:val="single"/>
        </w:rPr>
        <w:t xml:space="preserve">(24)</w:t>
      </w:r>
      <w:r>
        <w:t>[</w:t>
      </w:r>
      <w:r>
        <w:rPr>
          <w:strike w:val="true"/>
        </w:rPr>
        <w:t xml:space="preserve">(23)</w:t>
      </w:r>
      <w:r>
        <w:t>]</w:t>
      </w:r>
      <w:r>
        <w:t xml:space="preserve"> </w:t>
      </w:r>
      <w:r>
        <w:t xml:space="preserve">"Recoupment" means a return of funds for any payment that was made in an incorrect amount including overpayments and underpayments under statutory, contractual, administrative, or other legally applicable requirements.</w:t>
      </w:r>
    </w:p>
    <w:p>
      <w:pPr>
        <w:pStyle w:val="kar_subsection"/>
      </w:pPr>
      <w:r>
        <w:rPr>
          <w:u w:val="single"/>
        </w:rPr>
        <w:t xml:space="preserve">(25)</w:t>
      </w:r>
      <w:r>
        <w:t>[</w:t>
      </w:r>
      <w:r>
        <w:rPr>
          <w:strike w:val="true"/>
        </w:rPr>
        <w:t xml:space="preserve">(24)</w:t>
      </w:r>
      <w:r>
        <w:t>]</w:t>
      </w:r>
      <w:r>
        <w:t xml:space="preserve"> </w:t>
      </w:r>
      <w:r>
        <w:t xml:space="preserve">"Regional Hart-Supported Living grant program coordinator" means a person or entity designated by the DAIL who is responsible for fiscal and programmatic oversight of Hart-Supported Living grants and plans.</w:t>
      </w:r>
    </w:p>
    <w:p>
      <w:pPr>
        <w:pStyle w:val="kar_subsection"/>
      </w:pPr>
      <w:r>
        <w:rPr>
          <w:u w:val="single"/>
        </w:rPr>
        <w:t xml:space="preserve">(26)</w:t>
      </w:r>
      <w:r>
        <w:t>[</w:t>
      </w:r>
      <w:r>
        <w:rPr>
          <w:strike w:val="true"/>
        </w:rPr>
        <w:t xml:space="preserve">(25)</w:t>
      </w:r>
      <w:r>
        <w:t>]</w:t>
      </w:r>
      <w:r>
        <w:t xml:space="preserve"> </w:t>
      </w:r>
      <w:r>
        <w:t xml:space="preserve">"Request for informal dispute resolution" means the process to be followed if a recipient disagrees with a decision made by the </w:t>
      </w:r>
      <w:r>
        <w:rPr>
          <w:u w:val="single"/>
        </w:rPr>
        <w:t xml:space="preserve">department</w:t>
      </w:r>
      <w:r>
        <w:t>[</w:t>
      </w:r>
      <w:r>
        <w:rPr>
          <w:strike w:val="true"/>
        </w:rPr>
        <w:t xml:space="preserve">regional supported living coordinator</w:t>
      </w:r>
      <w:r>
        <w:t>]</w:t>
      </w:r>
      <w:r>
        <w:t xml:space="preserve">, review team, or council.</w:t>
      </w:r>
    </w:p>
    <w:p>
      <w:pPr>
        <w:pStyle w:val="kar_subsection"/>
      </w:pPr>
      <w:r>
        <w:rPr>
          <w:u w:val="single"/>
        </w:rPr>
        <w:t xml:space="preserve">(27)</w:t>
      </w:r>
      <w:r>
        <w:t>[</w:t>
      </w:r>
      <w:r>
        <w:rPr>
          <w:strike w:val="true"/>
        </w:rPr>
        <w:t xml:space="preserve">(26)</w:t>
      </w:r>
      <w:r>
        <w:t>]</w:t>
      </w:r>
      <w:r>
        <w:t xml:space="preserve"> </w:t>
      </w:r>
      <w:r>
        <w:t xml:space="preserve">"Review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w:t>
      </w:r>
      <w:r>
        <w:rPr>
          <w:strike w:val="true"/>
        </w:rPr>
        <w:t xml:space="preserve">Eligibility shall be determined in accordance with KRS 210.790(1).</w:t>
      </w:r>
      <w:r>
        <w:t>]</w:t>
      </w:r>
    </w:p>
    <w:p>
      <w:pPr>
        <w:pStyle w:val="kar_subsection"/>
      </w:pPr>
      <w:r>
        <w:t>[</w:t>
      </w:r>
      <w:r>
        <w:rPr>
          <w:strike w:val="true"/>
        </w:rPr>
        <w:t xml:space="preserve">(2)</w:t>
      </w:r>
      <w:r>
        <w:t>]</w:t>
      </w:r>
      <w:r>
        <w:t xml:space="preserve"> </w:t>
      </w:r>
      <w:r>
        <w:t>[</w:t>
      </w:r>
      <w:r>
        <w:rPr>
          <w:strike w:val="true"/>
        </w:rPr>
        <w:t xml:space="preserve">Upon the effective date of this administrative regulation,</w:t>
      </w:r>
      <w:r>
        <w:t>]</w:t>
      </w:r>
      <w:r>
        <w:t>[</w:t>
      </w:r>
      <w:r>
        <w:t>]</w:t>
      </w:r>
      <w:r>
        <w:t xml:space="preserve">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own services; and</w:t>
      </w:r>
    </w:p>
    <w:p>
      <w:pPr>
        <w:pStyle w:val="kar_subparagraph"/>
      </w:pPr>
      <w:r>
        <w:t xml:space="preserve">2.</w:t>
      </w:r>
      <w:r>
        <w:t xml:space="preserve"> </w:t>
      </w:r>
      <w:r>
        <w:t xml:space="preserve">A lack of availability of a person to act as his representative; or</w:t>
      </w:r>
    </w:p>
    <w:p>
      <w:pPr>
        <w:pStyle w:val="kar_paragraph"/>
      </w:pPr>
      <w:r>
        <w:t xml:space="preserve">(b)</w:t>
      </w:r>
      <w:r>
        <w:t xml:space="preserve"> </w:t>
      </w:r>
      <w:r>
        <w:t xml:space="preserve">Unable to access the Medicaid program though a traditional provider.</w:t>
      </w:r>
    </w:p>
    <w:p>
      <w:pPr>
        <w:pStyle w:val="kar_subsection"/>
      </w:pPr>
      <w:r>
        <w:rPr>
          <w:u w:val="single"/>
        </w:rPr>
        <w:t xml:space="preserve">(2)</w:t>
      </w:r>
      <w:r>
        <w:t>[</w:t>
      </w:r>
      <w:r>
        <w:rPr>
          <w:strike w:val="true"/>
        </w:rPr>
        <w:t xml:space="preserve">(3)</w:t>
      </w:r>
      <w:r>
        <w:t>]</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rPr>
          <w:u w:val="single"/>
        </w:rPr>
        <w:t xml:space="preserve">(3)</w:t>
      </w:r>
      <w:r>
        <w:t>[</w:t>
      </w:r>
      <w:r>
        <w:rPr>
          <w:strike w:val="true"/>
        </w:rPr>
        <w:t xml:space="preserve">(4)</w:t>
      </w:r>
      <w:r>
        <w:t>]</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rPr>
          <w:u w:val="single"/>
        </w:rPr>
        <w:t xml:space="preserve">(4)</w:t>
      </w:r>
      <w:r>
        <w:t>[</w:t>
      </w:r>
      <w:r>
        <w:rPr>
          <w:strike w:val="true"/>
        </w:rPr>
        <w:t xml:space="preserve">(5)</w:t>
      </w:r>
      <w:r>
        <w:t>]</w:t>
      </w:r>
      <w:r>
        <w:t xml:space="preserve"> </w:t>
      </w:r>
      <w:r>
        <w:t xml:space="preserve">An individual receiving Social Security Insurance shall be considered a household of one (1).</w:t>
      </w:r>
    </w:p>
    <w:p>
      <w:pPr>
        <w:pStyle w:val="kar_subsection"/>
      </w:pPr>
      <w:r>
        <w:rPr>
          <w:u w:val="single"/>
        </w:rPr>
        <w:t xml:space="preserve">(5)</w:t>
      </w:r>
      <w:r>
        <w:t>[</w:t>
      </w:r>
      <w:r>
        <w:rPr>
          <w:strike w:val="true"/>
        </w:rPr>
        <w:t xml:space="preserve">(6)</w:t>
      </w:r>
      <w:r>
        <w:t>]</w:t>
      </w:r>
      <w:r>
        <w:t xml:space="preserve"> </w:t>
      </w:r>
      <w:r>
        <w:t xml:space="preserve">Applicants with an annual household adjusted gross income at or below 300 percent of the federal poverty guidelines shall be considered an eligible applicant.</w:t>
      </w:r>
    </w:p>
    <w:p>
      <w:pPr>
        <w:pStyle w:val="kar_subsection"/>
      </w:pPr>
      <w:r>
        <w:rPr>
          <w:u w:val="single"/>
        </w:rPr>
        <w:t xml:space="preserve">(6)</w:t>
      </w:r>
      <w:r>
        <w:t>[</w:t>
      </w:r>
      <w:r>
        <w:rPr>
          <w:strike w:val="true"/>
        </w:rPr>
        <w:t xml:space="preserve">(7)</w:t>
      </w:r>
      <w:r>
        <w:t>]</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ubsection"/>
      </w:pPr>
      <w:r>
        <w:t>[</w:t>
      </w:r>
      <w:r>
        <w:rPr>
          <w:strike w:val="true"/>
        </w:rPr>
        <w:t xml:space="preserve">(8)</w:t>
      </w:r>
      <w:r>
        <w:t>]</w:t>
      </w:r>
      <w:r>
        <w:t xml:space="preserve"> </w:t>
      </w:r>
      <w:r>
        <w:t>[</w:t>
      </w:r>
      <w:r>
        <w:rPr>
          <w:strike w:val="true"/>
        </w:rPr>
        <w:t xml:space="preserve">Recipients of a Hart-Supported Living grant prior to the effective date of this administrative regulation shall meet the requirements of this section by July 1, 2018.</w:t>
      </w:r>
      <w:r>
        <w:t>]</w:t>
      </w:r>
    </w:p>
    <w:p>
      <w:pPr>
        <w:pStyle w:val="kar_subsection"/>
      </w:pPr>
      <w:r>
        <w:t>[</w:t>
      </w:r>
      <w:r>
        <w:rPr>
          <w:strike w:val="true"/>
        </w:rPr>
        <w:t xml:space="preserve">(9)</w:t>
      </w:r>
      <w:r>
        <w:t>]</w:t>
      </w:r>
      <w:r>
        <w:t xml:space="preserve"> </w:t>
      </w:r>
      <w:r>
        <w:t>[</w:t>
      </w:r>
      <w:r>
        <w:rPr>
          <w:strike w:val="true"/>
        </w:rPr>
        <w:t xml:space="preserve">An individual shall be limited to one (1) startup grant.</w:t>
      </w:r>
      <w:r>
        <w:t>]</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w:t>
      </w:r>
      <w:r>
        <w:t>[</w:t>
      </w:r>
      <w:r>
        <w:rPr>
          <w:strike w:val="true"/>
        </w:rPr>
        <w:t xml:space="preserve"> on or before the annual deadline</w:t>
      </w:r>
      <w:r>
        <w:t>]</w:t>
      </w:r>
      <w:r>
        <w:t xml:space="preserve"> to the regional Hart-Supported Living grant program coordinator where the applicant resides </w:t>
      </w:r>
      <w:r>
        <w:rPr>
          <w:u w:val="single"/>
        </w:rPr>
        <w:t xml:space="preserve">on or before</w:t>
      </w:r>
      <w:r>
        <w:t>[</w:t>
      </w:r>
      <w:r>
        <w:rPr>
          <w:strike w:val="true"/>
        </w:rPr>
        <w:t xml:space="preserve">by</w:t>
      </w:r>
      <w:r>
        <w:t>]</w:t>
      </w:r>
      <w:r>
        <w:t xml:space="preserve">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 </w:t>
      </w:r>
      <w:r>
        <w:rPr>
          <w:u w:val="single"/>
        </w:rPr>
        <w:t xml:space="preserve">postmarked by annual deadline</w:t>
      </w:r>
      <w:r>
        <w:t xml:space="preserve">;</w:t>
      </w:r>
    </w:p>
    <w:p>
      <w:pPr>
        <w:pStyle w:val="kar_subparagraph"/>
      </w:pPr>
      <w:r>
        <w:t xml:space="preserve">2.</w:t>
      </w:r>
      <w:r>
        <w:t xml:space="preserve"> </w:t>
      </w:r>
      <w:r>
        <w:t xml:space="preserve">Hand delivered to the HSL staff</w:t>
      </w:r>
      <w:r>
        <w:t>[</w:t>
      </w:r>
      <w:r>
        <w:rPr>
          <w:strike w:val="true"/>
        </w:rPr>
        <w:t xml:space="preserve"> office</w:t>
      </w:r>
      <w:r>
        <w:t>]</w:t>
      </w:r>
      <w:r>
        <w:t xml:space="preserve">;</w:t>
      </w:r>
      <w:r>
        <w:t>[</w:t>
      </w:r>
      <w:r>
        <w:rPr>
          <w:strike w:val="true"/>
        </w:rPr>
        <w:t xml:space="preserve"> or</w:t>
      </w:r>
      <w:r>
        <w:t>]</w:t>
      </w:r>
    </w:p>
    <w:p>
      <w:pPr>
        <w:pStyle w:val="kar_subparagraph"/>
      </w:pPr>
      <w:r>
        <w:t xml:space="preserve">3.</w:t>
      </w:r>
      <w:r>
        <w:t xml:space="preserve"> </w:t>
      </w:r>
      <w:r>
        <w:t xml:space="preserve">Electronically through email or Web site submission</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By facsimile to program staff.</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w:t>
      </w:r>
      <w:r>
        <w:rPr>
          <w:strike w:val="true"/>
        </w:rPr>
        <w:t xml:space="preserve">A person employed by the contract agency;</w:t>
      </w:r>
      <w:r>
        <w:t>]</w:t>
      </w:r>
    </w:p>
    <w:p>
      <w:pPr>
        <w:pStyle w:val="kar_paragraph"/>
      </w:pPr>
      <w:r>
        <w:t>[</w:t>
      </w:r>
      <w:r>
        <w:rPr>
          <w:strike w:val="true"/>
        </w:rPr>
        <w:t xml:space="preserve">(b)</w:t>
      </w:r>
      <w:r>
        <w:t>]</w:t>
      </w:r>
      <w:r>
        <w:t xml:space="preserve"> </w:t>
      </w:r>
      <w:r>
        <w:t xml:space="preserve">The regional Hart Supported-Living coordinator;</w:t>
      </w:r>
    </w:p>
    <w:p>
      <w:pPr>
        <w:pStyle w:val="kar_paragraph"/>
      </w:pPr>
      <w:r>
        <w:rPr>
          <w:u w:val="single"/>
        </w:rPr>
        <w:t xml:space="preserve">(b)</w:t>
      </w:r>
      <w:r>
        <w:t>[</w:t>
      </w:r>
      <w:r>
        <w:rPr>
          <w:strike w:val="true"/>
        </w:rPr>
        <w:t xml:space="preserve">(c)</w:t>
      </w:r>
      <w:r>
        <w:t>]</w:t>
      </w:r>
      <w:r>
        <w:t xml:space="preserve"> </w:t>
      </w:r>
      <w:r>
        <w:t xml:space="preserve">A council member; or</w:t>
      </w:r>
    </w:p>
    <w:p>
      <w:pPr>
        <w:pStyle w:val="kar_paragraph"/>
      </w:pPr>
      <w:r>
        <w:rPr>
          <w:u w:val="single"/>
        </w:rPr>
        <w:t xml:space="preserve">(c)</w:t>
      </w:r>
      <w:r>
        <w:t>[</w:t>
      </w:r>
      <w:r>
        <w:rPr>
          <w:strike w:val="true"/>
        </w:rPr>
        <w:t xml:space="preserve">(d)</w:t>
      </w:r>
      <w:r>
        <w:t>]</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w:t>
      </w:r>
      <w:r>
        <w:rPr>
          <w:u w:val="single"/>
        </w:rPr>
        <w:t xml:space="preserve">or employer related expenses</w:t>
      </w:r>
      <w:r>
        <w:t xml:space="preserve">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w:t>
      </w:r>
      <w:r>
        <w:rPr>
          <w:u w:val="single"/>
        </w:rPr>
        <w:t xml:space="preserve">, including roofing, foundation, and regular home maintenance</w:t>
      </w:r>
      <w:r>
        <w:t xml:space="preserve">;</w:t>
      </w:r>
    </w:p>
    <w:p>
      <w:pPr>
        <w:pStyle w:val="kar_paragraph"/>
      </w:pPr>
      <w:r>
        <w:t xml:space="preserve">(g)</w:t>
      </w:r>
      <w:r>
        <w:t xml:space="preserve"> </w:t>
      </w:r>
      <w:r>
        <w:t xml:space="preserve">Rental of a vehicle</w:t>
      </w:r>
      <w:r>
        <w:t>[</w:t>
      </w:r>
      <w:r>
        <w:rPr>
          <w:strike w:val="true"/>
        </w:rPr>
        <w:t xml:space="preserve"> for more than thirty (30) days in a fiscal year</w:t>
      </w:r>
      <w:r>
        <w:t>]</w:t>
      </w:r>
      <w:r>
        <w:t xml:space="preserve">;</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rPr>
          <w:b/>
          <w:u w:val="single"/>
        </w:rPr>
        <w:t xml:space="preserve">(l)</w:t>
      </w:r>
      <w:r>
        <w:t xml:space="preserve"> </w:t>
      </w:r>
      <w:r>
        <w:rPr>
          <w:b/>
          <w:u w:val="single"/>
        </w:rPr>
        <w:t xml:space="preserve">Transportation, costs, or fees for a program or activity in which the majority of participants are persons with a disability;</w:t>
      </w:r>
    </w:p>
    <w:p>
      <w:pPr>
        <w:pStyle w:val="kar_paragraph"/>
      </w:pPr>
      <w:r>
        <w:rPr>
          <w:b/>
          <w:u w:val="single"/>
        </w:rPr>
        <w:t xml:space="preserve">(m)</w:t>
      </w:r>
      <w:r>
        <w:t xml:space="preserve"> </w:t>
      </w:r>
      <w:r>
        <w:rPr>
          <w:b/>
          <w:u w:val="single"/>
        </w:rPr>
        <w:t xml:space="preserve">Furniture not related to a start-up grant;</w:t>
      </w:r>
    </w:p>
    <w:p>
      <w:pPr>
        <w:pStyle w:val="kar_paragraph"/>
      </w:pPr>
      <w:r>
        <w:t>[</w:t>
      </w:r>
      <w:r>
        <w:rPr>
          <w:b/>
          <w:strike w:val="true"/>
        </w:rPr>
        <w:t xml:space="preserve">(l)</w:t>
      </w:r>
      <w:r>
        <w:t>]</w:t>
      </w:r>
      <w:r>
        <w:t xml:space="preserve"> </w:t>
      </w:r>
      <w:r>
        <w:t>[</w:t>
      </w:r>
      <w:r>
        <w:rPr>
          <w:strike w:val="true"/>
        </w:rPr>
        <w:t xml:space="preserve">Transportation, costs, or fees for a program or activity in which the majority of participants are persons with a disability;</w:t>
      </w:r>
      <w:r>
        <w:t>]</w:t>
      </w:r>
    </w:p>
    <w:p>
      <w:pPr>
        <w:pStyle w:val="kar_paragraph"/>
      </w:pPr>
      <w:r>
        <w:t>[</w:t>
      </w:r>
      <w:r>
        <w:rPr>
          <w:strike w:val="true"/>
        </w:rPr>
        <w:t xml:space="preserve">(m)</w:t>
      </w:r>
      <w:r>
        <w:t>]</w:t>
      </w:r>
      <w:r>
        <w:t xml:space="preserve"> </w:t>
      </w:r>
      <w:r>
        <w:t>[</w:t>
      </w:r>
      <w:r>
        <w:rPr>
          <w:b/>
          <w:strike w:val="true"/>
        </w:rPr>
        <w:t xml:space="preserve">Furniture not related to a start-up grant;</w:t>
      </w:r>
      <w:r>
        <w:t>]</w:t>
      </w:r>
    </w:p>
    <w:p>
      <w:pPr>
        <w:pStyle w:val="kar_paragraph"/>
      </w:pPr>
      <w:r>
        <w:rPr>
          <w:b/>
          <w:u w:val="single"/>
        </w:rPr>
        <w:t xml:space="preserve">(n)</w:t>
      </w:r>
      <w:r>
        <w:t>[</w:t>
      </w:r>
      <w:r>
        <w:rPr>
          <w:b/>
          <w:strike w:val="true"/>
        </w:rPr>
        <w:t xml:space="preserve">(m)</w:t>
      </w:r>
      <w:r>
        <w:t>]</w:t>
      </w:r>
      <w:r>
        <w:t xml:space="preserve"> </w:t>
      </w:r>
      <w:r>
        <w:t>[</w:t>
      </w:r>
      <w:r>
        <w:rPr>
          <w:strike w:val="true"/>
        </w:rPr>
        <w:t xml:space="preserve">(n)</w:t>
      </w:r>
      <w:r>
        <w:t>]</w:t>
      </w:r>
      <w:r>
        <w:t xml:space="preserve"> Household items;</w:t>
      </w:r>
    </w:p>
    <w:p>
      <w:pPr>
        <w:pStyle w:val="kar_paragraph"/>
      </w:pPr>
      <w:r>
        <w:rPr>
          <w:b/>
          <w:u w:val="single"/>
        </w:rPr>
        <w:t xml:space="preserve">(o)</w:t>
      </w:r>
      <w:r>
        <w:t>[</w:t>
      </w:r>
      <w:r>
        <w:rPr>
          <w:b/>
          <w:strike w:val="true"/>
        </w:rPr>
        <w:t xml:space="preserve">(n)</w:t>
      </w:r>
      <w:r>
        <w:t>]</w:t>
      </w:r>
      <w:r>
        <w:t xml:space="preserve"> </w:t>
      </w:r>
      <w:r>
        <w:t>[</w:t>
      </w:r>
      <w:r>
        <w:rPr>
          <w:strike w:val="true"/>
        </w:rPr>
        <w:t xml:space="preserve">(o)</w:t>
      </w:r>
      <w:r>
        <w:t>]</w:t>
      </w:r>
      <w:r>
        <w:t xml:space="preserve"> 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rPr>
          <w:b/>
          <w:u w:val="single"/>
        </w:rPr>
        <w:t xml:space="preserve">(p)</w:t>
      </w:r>
      <w:r>
        <w:t>[</w:t>
      </w:r>
      <w:r>
        <w:rPr>
          <w:b/>
          <w:strike w:val="true"/>
        </w:rPr>
        <w:t xml:space="preserve">(o)</w:t>
      </w:r>
      <w:r>
        <w:t>]</w:t>
      </w:r>
      <w:r>
        <w:t xml:space="preserve"> </w:t>
      </w:r>
      <w:r>
        <w:t>[</w:t>
      </w:r>
      <w:r>
        <w:rPr>
          <w:strike w:val="true"/>
        </w:rPr>
        <w:t xml:space="preserve">(p)</w:t>
      </w:r>
      <w:r>
        <w:t>]</w:t>
      </w:r>
      <w:r>
        <w:t xml:space="preserve"> Vacations;</w:t>
      </w:r>
    </w:p>
    <w:p>
      <w:pPr>
        <w:pStyle w:val="kar_paragraph"/>
      </w:pPr>
      <w:r>
        <w:rPr>
          <w:b/>
          <w:u w:val="single"/>
        </w:rPr>
        <w:t xml:space="preserve">(q)</w:t>
      </w:r>
      <w:r>
        <w:t>[</w:t>
      </w:r>
      <w:r>
        <w:rPr>
          <w:b/>
          <w:strike w:val="true"/>
        </w:rPr>
        <w:t xml:space="preserve">(p)</w:t>
      </w:r>
      <w:r>
        <w:t>]</w:t>
      </w:r>
      <w:r>
        <w:t xml:space="preserve"> </w:t>
      </w:r>
      <w:r>
        <w:t>[</w:t>
      </w:r>
      <w:r>
        <w:rPr>
          <w:strike w:val="true"/>
        </w:rPr>
        <w:t xml:space="preserve">(q)</w:t>
      </w:r>
      <w:r>
        <w:t>]</w:t>
      </w:r>
      <w:r>
        <w:t xml:space="preserve"> Camps that are segregated;</w:t>
      </w:r>
    </w:p>
    <w:p>
      <w:pPr>
        <w:pStyle w:val="kar_paragraph"/>
      </w:pPr>
      <w:r>
        <w:rPr>
          <w:b/>
          <w:u w:val="single"/>
        </w:rPr>
        <w:t xml:space="preserve">(r)</w:t>
      </w:r>
      <w:r>
        <w:t>[</w:t>
      </w:r>
      <w:r>
        <w:rPr>
          <w:b/>
          <w:strike w:val="true"/>
        </w:rPr>
        <w:t xml:space="preserve">(q)</w:t>
      </w:r>
      <w:r>
        <w:t>]</w:t>
      </w:r>
      <w:r>
        <w:t xml:space="preserve"> </w:t>
      </w:r>
      <w:r>
        <w:t>[</w:t>
      </w:r>
      <w:r>
        <w:rPr>
          <w:strike w:val="true"/>
        </w:rPr>
        <w:t xml:space="preserve">(r)</w:t>
      </w:r>
      <w:r>
        <w:t>]</w:t>
      </w:r>
      <w:r>
        <w:t xml:space="preserve"> 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rPr>
          <w:b/>
          <w:u w:val="single"/>
        </w:rPr>
        <w:t xml:space="preserve">(s)</w:t>
      </w:r>
      <w:r>
        <w:t>[</w:t>
      </w:r>
      <w:r>
        <w:rPr>
          <w:b/>
          <w:strike w:val="true"/>
        </w:rPr>
        <w:t xml:space="preserve">(r)</w:t>
      </w:r>
      <w:r>
        <w:t>]</w:t>
      </w:r>
      <w:r>
        <w:t xml:space="preserve"> </w:t>
      </w:r>
      <w:r>
        <w:t>[</w:t>
      </w:r>
      <w:r>
        <w:rPr>
          <w:strike w:val="true"/>
        </w:rPr>
        <w:t xml:space="preserve">(s)</w:t>
      </w:r>
      <w:r>
        <w:t>]</w:t>
      </w:r>
      <w:r>
        <w:t xml:space="preserve"> Groceries, meals, or dining out;</w:t>
      </w:r>
    </w:p>
    <w:p>
      <w:pPr>
        <w:pStyle w:val="kar_paragraph"/>
      </w:pPr>
      <w:r>
        <w:rPr>
          <w:b/>
          <w:u w:val="single"/>
        </w:rPr>
        <w:t xml:space="preserve">(t)</w:t>
      </w:r>
      <w:r>
        <w:t>[</w:t>
      </w:r>
      <w:r>
        <w:rPr>
          <w:b/>
          <w:strike w:val="true"/>
        </w:rPr>
        <w:t xml:space="preserve">(s)</w:t>
      </w:r>
      <w:r>
        <w:t>]</w:t>
      </w:r>
      <w:r>
        <w:t xml:space="preserve"> </w:t>
      </w:r>
      <w:r>
        <w:t>[</w:t>
      </w:r>
      <w:r>
        <w:rPr>
          <w:strike w:val="true"/>
        </w:rPr>
        <w:t xml:space="preserve">(t)</w:t>
      </w:r>
      <w:r>
        <w:t>]</w:t>
      </w:r>
      <w:r>
        <w:t xml:space="preserve"> Fees and expenses for anyone other than the recipient and one (1) attendant; or</w:t>
      </w:r>
    </w:p>
    <w:p>
      <w:pPr>
        <w:pStyle w:val="kar_paragraph"/>
      </w:pPr>
      <w:r>
        <w:rPr>
          <w:b/>
          <w:u w:val="single"/>
        </w:rPr>
        <w:t xml:space="preserve">(u)</w:t>
      </w:r>
      <w:r>
        <w:t>[</w:t>
      </w:r>
      <w:r>
        <w:rPr>
          <w:b/>
          <w:strike w:val="true"/>
        </w:rPr>
        <w:t xml:space="preserve">(t)</w:t>
      </w:r>
      <w:r>
        <w:t>]</w:t>
      </w:r>
      <w:r>
        <w:t xml:space="preserve"> </w:t>
      </w:r>
      <w:r>
        <w:t>[</w:t>
      </w:r>
      <w:r>
        <w:rPr>
          <w:strike w:val="true"/>
        </w:rPr>
        <w:t xml:space="preserve">(u)</w:t>
      </w:r>
      <w:r>
        <w:t>]</w:t>
      </w:r>
      <w:r>
        <w:t xml:space="preserve"> 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w:t>
      </w:r>
      <w:r>
        <w:rPr>
          <w:u w:val="single"/>
        </w:rPr>
        <w:t xml:space="preserve">$1,000</w:t>
      </w:r>
      <w:r>
        <w:t>[</w:t>
      </w:r>
      <w:r>
        <w:rPr>
          <w:strike w:val="true"/>
        </w:rPr>
        <w:t xml:space="preserve">$750</w:t>
      </w:r>
      <w:r>
        <w:t>]</w:t>
      </w:r>
      <w:r>
        <w:t xml:space="preserve">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w:t>
      </w:r>
      <w:r>
        <w:rPr>
          <w:u w:val="single"/>
        </w:rPr>
        <w:t xml:space="preserve">or postmarked</w:t>
      </w:r>
      <w:r>
        <w:t xml:space="preserve">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subsection (1)(a-d) and (2)(a-b)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w:t>
      </w:r>
      <w:r>
        <w:rPr>
          <w:u w:val="single"/>
        </w:rPr>
        <w:t xml:space="preserve">, agency, or vendor</w:t>
      </w:r>
      <w:r>
        <w:t xml:space="preserve">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w:t>
      </w:r>
      <w:r>
        <w:t>[</w:t>
      </w:r>
      <w:r>
        <w:rPr>
          <w:strike w:val="true"/>
        </w:rPr>
        <w:t xml:space="preserve"> and</w:t>
      </w:r>
      <w:r>
        <w:t>]</w:t>
      </w:r>
    </w:p>
    <w:p>
      <w:pPr>
        <w:pStyle w:val="kar_subparagraph"/>
      </w:pPr>
      <w:r>
        <w:t xml:space="preserve">2.</w:t>
      </w:r>
      <w:r>
        <w:t xml:space="preserve"> </w:t>
      </w:r>
      <w:r>
        <w:t xml:space="preserve">Be in the form of a signed agreement; and</w:t>
      </w:r>
    </w:p>
    <w:p>
      <w:pPr>
        <w:pStyle w:val="kar_subparagraph"/>
      </w:pPr>
      <w:r>
        <w:rPr>
          <w:u w:val="single"/>
        </w:rPr>
        <w:t xml:space="preserve">3.</w:t>
      </w:r>
      <w:r>
        <w:t xml:space="preserve"> </w:t>
      </w:r>
      <w:r>
        <w:rPr>
          <w:u w:val="single"/>
        </w:rPr>
        <w:t xml:space="preserve">Retain a copy of the valid driver's license and car insurance for any employee providing transportation.</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w:t>
      </w:r>
      <w:r>
        <w:rPr>
          <w:u w:val="single"/>
        </w:rPr>
        <w:t xml:space="preserve">and dated</w:t>
      </w:r>
      <w:r>
        <w:t xml:space="preserve">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 </w:t>
      </w:r>
      <w:r>
        <w:t>[</w:t>
      </w:r>
      <w:r>
        <w:rPr>
          <w:strike w:val="true"/>
        </w:rPr>
        <w:t xml:space="preserve">prior to the effective date of this administrative regulation </w:t>
      </w:r>
      <w:r>
        <w:t>]</w:t>
      </w:r>
      <w:r>
        <w:t xml:space="preserve">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Caregiver Misconduct Registry maintained in accordance with 922 KAR 5:120 that shows the employee was not found on the registry; and</w:t>
      </w:r>
    </w:p>
    <w:p>
      <w:pPr>
        <w:pStyle w:val="kar_paragraph"/>
      </w:pPr>
      <w:r>
        <w:t xml:space="preserve">(m)</w:t>
      </w:r>
      <w:r>
        <w:t xml:space="preserve"> </w:t>
      </w:r>
      <w:r>
        <w:t xml:space="preserve">Notify the regional Hart Supported-Living coordinator of conditions which seriously threaten the health or safety of the recipient or employee.</w:t>
      </w:r>
    </w:p>
    <w:p>
      <w:pPr>
        <w:pStyle w:val="kar_paragraph"/>
      </w:pPr>
      <w:r>
        <w:rPr>
          <w:u w:val="single"/>
        </w:rPr>
        <w:t xml:space="preserve">(n)</w:t>
      </w:r>
      <w:r>
        <w:t xml:space="preserve"> </w:t>
      </w:r>
      <w:r>
        <w:rPr>
          <w:u w:val="single"/>
        </w:rPr>
        <w:t xml:space="preserve">Provide employer with proof of valid driver's license and insurance if providing transportation.</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Caregiver Misconduct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rPr>
          <w:b/>
          <w:u w:val="single"/>
        </w:rPr>
        <w:t xml:space="preserve">An employee shall not work more than forty (40) hours in a calendar week (Sunday through Saturday).</w:t>
      </w:r>
      <w:r>
        <w:t>[</w:t>
      </w:r>
      <w:r>
        <w:rPr>
          <w:b/>
          <w:strike w:val="true"/>
        </w:rPr>
        <w:t xml:space="preserve">An employee(s) are restricted from working over forty (40) hours in a Sunday to Saturday work week through all publicly funded programs.</w:t>
      </w:r>
      <w:r>
        <w:t>]</w:t>
      </w:r>
      <w:r>
        <w:t>[</w:t>
      </w:r>
      <w:r>
        <w:rPr>
          <w:strike w:val="true"/>
        </w:rPr>
        <w:t xml:space="preserve">An employee shall not work more than forty (40) hours in a calendar week (Sunday through Saturday)</w:t>
      </w:r>
      <w:r>
        <w:t>]</w:t>
      </w:r>
      <w:r>
        <w:t>[</w:t>
      </w:r>
      <w:r>
        <w:rPr>
          <w:b/>
          <w:strike w:val="true"/>
        </w:rPr>
        <w:t xml:space="preserve">.</w:t>
      </w:r>
      <w:r>
        <w:t>]</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w:t>
      </w:r>
      <w:r>
        <w:rPr>
          <w:u w:val="single"/>
        </w:rPr>
        <w:t xml:space="preserve">cabinet audit, including participant records, and statistical reports in accordance with 725 KAR 1:061.</w:t>
      </w:r>
      <w:r>
        <w:t>[</w:t>
      </w:r>
      <w:r>
        <w:rPr>
          <w:strike w:val="true"/>
        </w:rPr>
        <w:t xml:space="preserve">ten (10) years after the last date funding is no longer received as required by the DAIL records retention schedule that include:</w:t>
      </w:r>
      <w:r>
        <w:t>]</w:t>
      </w:r>
    </w:p>
    <w:p>
      <w:pPr>
        <w:pStyle w:val="kar_paragraph"/>
      </w:pPr>
      <w:r>
        <w:t>[</w:t>
      </w:r>
      <w:r>
        <w:rPr>
          <w:strike w:val="true"/>
        </w:rPr>
        <w:t xml:space="preserve">(a)</w:t>
      </w:r>
      <w:r>
        <w:t>]</w:t>
      </w:r>
      <w:r>
        <w:t xml:space="preserve"> </w:t>
      </w:r>
      <w:r>
        <w:t>[</w:t>
      </w:r>
      <w:r>
        <w:rPr>
          <w:strike w:val="true"/>
        </w:rPr>
        <w:t xml:space="preserve">Applications funded;</w:t>
      </w:r>
      <w:r>
        <w:t>]</w:t>
      </w:r>
    </w:p>
    <w:p>
      <w:pPr>
        <w:pStyle w:val="kar_paragraph"/>
      </w:pPr>
      <w:r>
        <w:t>[</w:t>
      </w:r>
      <w:r>
        <w:rPr>
          <w:strike w:val="true"/>
        </w:rPr>
        <w:t xml:space="preserve">(b)</w:t>
      </w:r>
      <w:r>
        <w:t>]</w:t>
      </w:r>
      <w:r>
        <w:t xml:space="preserve"> </w:t>
      </w:r>
      <w:r>
        <w:t>[</w:t>
      </w:r>
      <w:r>
        <w:rPr>
          <w:strike w:val="true"/>
        </w:rPr>
        <w:t xml:space="preserve">Applications that were not funded;</w:t>
      </w:r>
      <w:r>
        <w:t>]</w:t>
      </w:r>
    </w:p>
    <w:p>
      <w:pPr>
        <w:pStyle w:val="kar_paragraph"/>
      </w:pPr>
      <w:r>
        <w:t>[</w:t>
      </w:r>
      <w:r>
        <w:rPr>
          <w:strike w:val="true"/>
        </w:rPr>
        <w:t xml:space="preserve">(c)</w:t>
      </w:r>
      <w:r>
        <w:t>]</w:t>
      </w:r>
      <w:r>
        <w:t xml:space="preserve"> </w:t>
      </w:r>
      <w:r>
        <w:t>[</w:t>
      </w:r>
      <w:r>
        <w:rPr>
          <w:strike w:val="true"/>
        </w:rPr>
        <w:t xml:space="preserve">Names of recipients whose funding was terminated;</w:t>
      </w:r>
      <w:r>
        <w:t>]</w:t>
      </w:r>
    </w:p>
    <w:p>
      <w:pPr>
        <w:pStyle w:val="kar_paragraph"/>
      </w:pPr>
      <w:r>
        <w:t>[</w:t>
      </w:r>
      <w:r>
        <w:rPr>
          <w:strike w:val="true"/>
        </w:rPr>
        <w:t xml:space="preserve">(d)</w:t>
      </w:r>
      <w:r>
        <w:t>]</w:t>
      </w:r>
      <w:r>
        <w:t xml:space="preserve"> </w:t>
      </w:r>
      <w:r>
        <w:t>[</w:t>
      </w:r>
      <w:r>
        <w:rPr>
          <w:strike w:val="true"/>
        </w:rPr>
        <w:t xml:space="preserve">Names of currently-funded recipients;</w:t>
      </w:r>
      <w:r>
        <w:t>]</w:t>
      </w:r>
    </w:p>
    <w:p>
      <w:pPr>
        <w:pStyle w:val="kar_paragraph"/>
      </w:pPr>
      <w:r>
        <w:t>[</w:t>
      </w:r>
      <w:r>
        <w:rPr>
          <w:strike w:val="true"/>
        </w:rPr>
        <w:t xml:space="preserve">(e)</w:t>
      </w:r>
      <w:r>
        <w:t>]</w:t>
      </w:r>
      <w:r>
        <w:t xml:space="preserve"> </w:t>
      </w:r>
      <w:r>
        <w:t>[</w:t>
      </w:r>
      <w:r>
        <w:rPr>
          <w:strike w:val="true"/>
        </w:rPr>
        <w:t xml:space="preserve">Recipient plans;</w:t>
      </w:r>
      <w:r>
        <w:t>]</w:t>
      </w:r>
    </w:p>
    <w:p>
      <w:pPr>
        <w:pStyle w:val="kar_paragraph"/>
      </w:pPr>
      <w:r>
        <w:t>[</w:t>
      </w:r>
      <w:r>
        <w:rPr>
          <w:strike w:val="true"/>
        </w:rPr>
        <w:t xml:space="preserve">(f)</w:t>
      </w:r>
      <w:r>
        <w:t>]</w:t>
      </w:r>
      <w:r>
        <w:t xml:space="preserve"> </w:t>
      </w:r>
      <w:r>
        <w:t>[</w:t>
      </w:r>
      <w:r>
        <w:rPr>
          <w:strike w:val="true"/>
        </w:rPr>
        <w:t xml:space="preserve">Amendments to plans;</w:t>
      </w:r>
      <w:r>
        <w:t>]</w:t>
      </w:r>
    </w:p>
    <w:p>
      <w:pPr>
        <w:pStyle w:val="kar_paragraph"/>
      </w:pPr>
      <w:r>
        <w:t>[</w:t>
      </w:r>
      <w:r>
        <w:rPr>
          <w:strike w:val="true"/>
        </w:rPr>
        <w:t xml:space="preserve">(g)</w:t>
      </w:r>
      <w:r>
        <w:t>]</w:t>
      </w:r>
      <w:r>
        <w:t xml:space="preserve"> </w:t>
      </w:r>
      <w:r>
        <w:t>[</w:t>
      </w:r>
      <w:r>
        <w:rPr>
          <w:strike w:val="true"/>
        </w:rPr>
        <w:t xml:space="preserve">Financial records; and</w:t>
      </w:r>
      <w:r>
        <w:t>]</w:t>
      </w:r>
    </w:p>
    <w:p>
      <w:pPr>
        <w:pStyle w:val="kar_paragraph"/>
      </w:pPr>
      <w:r>
        <w:t>[</w:t>
      </w:r>
      <w:r>
        <w:rPr>
          <w:strike w:val="true"/>
        </w:rPr>
        <w:t xml:space="preserve">(h)</w:t>
      </w:r>
      <w:r>
        <w:t>]</w:t>
      </w:r>
      <w:r>
        <w:t xml:space="preserve"> </w:t>
      </w:r>
      <w:r>
        <w:t>[</w:t>
      </w:r>
      <w:r>
        <w:rPr>
          <w:strike w:val="true"/>
        </w:rPr>
        <w:t xml:space="preserve">Recipient monitoring reports.</w:t>
      </w:r>
      <w:r>
        <w:t>]</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w:t>
      </w:r>
      <w:r>
        <w:rPr>
          <w:u w:val="single"/>
        </w:rPr>
        <w:t xml:space="preserve">department's</w:t>
      </w:r>
      <w:r>
        <w:t>[</w:t>
      </w:r>
      <w:r>
        <w:rPr>
          <w:strike w:val="true"/>
        </w:rPr>
        <w:t xml:space="preserve">operating agency's</w:t>
      </w:r>
      <w:r>
        <w:t>]</w:t>
      </w:r>
      <w:r>
        <w:t xml:space="preserve">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w:t>
      </w:r>
      <w:r>
        <w:rPr>
          <w:u w:val="single"/>
        </w:rPr>
        <w:t xml:space="preserve">department</w:t>
      </w:r>
      <w:r>
        <w:t>[</w:t>
      </w:r>
      <w:r>
        <w:rPr>
          <w:strike w:val="true"/>
        </w:rPr>
        <w:t xml:space="preserve">agency</w:t>
      </w:r>
      <w:r>
        <w:t>]</w:t>
      </w:r>
      <w:r>
        <w:t xml:space="preserve"> demonstrates</w:t>
      </w:r>
      <w:r>
        <w:t>[</w:t>
      </w:r>
      <w:r>
        <w:rPr>
          <w:strike w:val="true"/>
        </w:rPr>
        <w:t xml:space="preserve"> to the department</w:t>
      </w:r>
      <w:r>
        <w:t>]</w:t>
      </w:r>
      <w:r>
        <w:t xml:space="preserve">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w:t>
      </w:r>
    </w:p>
    <w:p>
      <w:pPr>
        <w:pStyle w:val="kar_subsection"/>
      </w:pPr>
      <w:r>
        <w:t xml:space="preserve">(4)</w:t>
      </w:r>
      <w:r>
        <w:t xml:space="preserve"> </w:t>
      </w:r>
      <w:r>
        <w:t xml:space="preserve">Provide monitoring of the Hart-Supported Living grant Program</w:t>
      </w:r>
      <w:r>
        <w:t>[</w:t>
      </w:r>
      <w:r>
        <w:rPr>
          <w:strike w:val="true"/>
        </w:rPr>
        <w:t xml:space="preserve">;</w:t>
      </w:r>
      <w:r>
        <w:t>]</w:t>
      </w:r>
    </w:p>
    <w:p>
      <w:pPr>
        <w:pStyle w:val="kar_subsection"/>
      </w:pPr>
      <w:r>
        <w:t>[</w:t>
      </w:r>
      <w:r>
        <w:rPr>
          <w:strike w:val="true"/>
        </w:rPr>
        <w:t xml:space="preserve">(5)</w:t>
      </w:r>
      <w:r>
        <w:t>]</w:t>
      </w:r>
      <w:r>
        <w:t xml:space="preserve"> </w:t>
      </w:r>
      <w:r>
        <w:t>[</w:t>
      </w:r>
      <w:r>
        <w:rPr>
          <w:strike w:val="true"/>
        </w:rPr>
        <w:t xml:space="preserve">Issue recoupment notices to the provider agency if Hart-Supported Living grant program funds were not used in accordance with this administrative regulation; and</w:t>
      </w:r>
      <w:r>
        <w:t>]</w:t>
      </w:r>
    </w:p>
    <w:p>
      <w:pPr>
        <w:pStyle w:val="kar_subsection"/>
      </w:pPr>
      <w:r>
        <w:t>[</w:t>
      </w:r>
      <w:r>
        <w:rPr>
          <w:strike w:val="true"/>
        </w:rPr>
        <w:t xml:space="preserve">(6)</w:t>
      </w:r>
      <w:r>
        <w:t>]</w:t>
      </w:r>
      <w:r>
        <w:t xml:space="preserve"> </w:t>
      </w:r>
      <w:r>
        <w:t>[</w:t>
      </w:r>
      <w:r>
        <w:rPr>
          <w:strike w:val="true"/>
        </w:rPr>
        <w:t xml:space="preserve">Not allow the provider agency to request the recouped funds back from the recipient unless the agency can demonstrate by compelling evidence that the recipient purposely used plan funding inappropriately</w:t>
      </w:r>
      <w:r>
        <w:t>]</w:t>
      </w:r>
      <w:r>
        <w:t xml:space="preserve">.</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w:t>
      </w:r>
      <w:r>
        <w:t>[</w:t>
      </w:r>
      <w:r>
        <w:rPr>
          <w:strike w:val="true"/>
        </w:rPr>
        <w:t xml:space="preserve"> that include the evaluation criteria</w:t>
      </w:r>
      <w:r>
        <w:t>]</w:t>
      </w:r>
      <w:r>
        <w:t xml:space="preserve">;</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w:t>
      </w:r>
      <w:r>
        <w:rPr>
          <w:u w:val="single"/>
        </w:rPr>
        <w:t xml:space="preserve">six (6)</w:t>
      </w:r>
      <w:r>
        <w:t>[</w:t>
      </w:r>
      <w:r>
        <w:rPr>
          <w:strike w:val="true"/>
        </w:rPr>
        <w:t xml:space="preserve">three (3)</w:t>
      </w:r>
      <w:r>
        <w:t>]</w:t>
      </w:r>
      <w:r>
        <w:t xml:space="preserve">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w:t>
      </w:r>
      <w:r>
        <w:rPr>
          <w:u w:val="single"/>
        </w:rPr>
        <w:t xml:space="preserve">, harassed,</w:t>
      </w:r>
      <w:r>
        <w:t xml:space="preserve">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w:t>
      </w:r>
      <w:r>
        <w:t>[</w:t>
      </w:r>
      <w:r>
        <w:rPr>
          <w:strike w:val="true"/>
        </w:rPr>
        <w:t xml:space="preserve"> or</w:t>
      </w:r>
      <w:r>
        <w:t>]</w:t>
      </w:r>
    </w:p>
    <w:p>
      <w:pPr>
        <w:pStyle w:val="kar_paragraph"/>
      </w:pPr>
      <w:r>
        <w:t xml:space="preserve">(c)</w:t>
      </w:r>
      <w:r>
        <w:t xml:space="preserve"> </w:t>
      </w:r>
      <w:r>
        <w:t xml:space="preserve">Employee</w:t>
      </w:r>
      <w:r>
        <w:rPr>
          <w:u w:val="single"/>
        </w:rPr>
        <w:t xml:space="preserve">; or</w:t>
      </w:r>
    </w:p>
    <w:p>
      <w:pPr>
        <w:pStyle w:val="kar_paragraph"/>
      </w:pPr>
      <w:r>
        <w:rPr>
          <w:u w:val="single"/>
        </w:rPr>
        <w:t xml:space="preserve">(d)</w:t>
      </w:r>
      <w:r>
        <w:t xml:space="preserve"> </w:t>
      </w:r>
      <w:r>
        <w:rPr>
          <w:u w:val="single"/>
        </w:rPr>
        <w:t xml:space="preserve">Designated representative</w:t>
      </w:r>
      <w:r>
        <w:t xml:space="preserv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w:t>
      </w:r>
      <w:r>
        <w:rPr>
          <w:u w:val="single"/>
        </w:rPr>
        <w:t xml:space="preserve">a</w:t>
      </w:r>
      <w:r>
        <w:t>[</w:t>
      </w:r>
      <w:r>
        <w:rPr>
          <w:strike w:val="true"/>
        </w:rPr>
        <w:t xml:space="preserve">the</w:t>
      </w:r>
      <w:r>
        <w:t>]</w:t>
      </w:r>
      <w:r>
        <w:t xml:space="preserve">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w:t>
      </w:r>
      <w:r>
        <w:rPr>
          <w:u w:val="single"/>
        </w:rPr>
        <w:t xml:space="preserve">January 2024</w:t>
      </w:r>
      <w:r>
        <w:t>[</w:t>
      </w:r>
      <w:r>
        <w:rPr>
          <w:strike w:val="true"/>
        </w:rPr>
        <w:t xml:space="preserve">April 2015</w:t>
      </w:r>
      <w:r>
        <w:t>]</w:t>
      </w:r>
      <w:r>
        <w:t xml:space="preserve">;</w:t>
      </w:r>
    </w:p>
    <w:p>
      <w:pPr>
        <w:pStyle w:val="kar_paragraph"/>
      </w:pPr>
      <w:r>
        <w:t xml:space="preserve">(b)</w:t>
      </w:r>
      <w:r>
        <w:t xml:space="preserve"> </w:t>
      </w:r>
      <w:r>
        <w:t xml:space="preserve">"DAIL-HSL-02 Plan", </w:t>
      </w:r>
      <w:r>
        <w:rPr>
          <w:u w:val="single"/>
        </w:rPr>
        <w:t xml:space="preserve">January 2024</w:t>
      </w:r>
      <w:r>
        <w:t>[</w:t>
      </w:r>
      <w:r>
        <w:rPr>
          <w:strike w:val="true"/>
        </w:rPr>
        <w:t xml:space="preserve">April 2015</w:t>
      </w:r>
      <w:r>
        <w:t>]</w:t>
      </w:r>
      <w:r>
        <w:t xml:space="preserve">;</w:t>
      </w:r>
    </w:p>
    <w:p>
      <w:pPr>
        <w:pStyle w:val="kar_paragraph"/>
      </w:pPr>
      <w:r>
        <w:t xml:space="preserve">(c)</w:t>
      </w:r>
      <w:r>
        <w:t xml:space="preserve"> </w:t>
      </w:r>
      <w:r>
        <w:t xml:space="preserve">"DAIL-HSL-03 Plan Amendment", </w:t>
      </w:r>
      <w:r>
        <w:rPr>
          <w:u w:val="single"/>
        </w:rPr>
        <w:t xml:space="preserve">January 2024</w:t>
      </w:r>
      <w:r>
        <w:t>[</w:t>
      </w:r>
      <w:r>
        <w:rPr>
          <w:strike w:val="true"/>
        </w:rPr>
        <w:t xml:space="preserve">August 2015</w:t>
      </w:r>
      <w:r>
        <w:t>]</w:t>
      </w:r>
      <w:r>
        <w:t xml:space="preserve">; and</w:t>
      </w:r>
    </w:p>
    <w:p>
      <w:pPr>
        <w:pStyle w:val="kar_paragraph"/>
      </w:pPr>
      <w:r>
        <w:t xml:space="preserve">(d)</w:t>
      </w:r>
      <w:r>
        <w:t xml:space="preserve"> </w:t>
      </w:r>
      <w:r>
        <w:t xml:space="preserve">"DAIL-HSL-04 Request for Renewal", </w:t>
      </w:r>
      <w:r>
        <w:rPr>
          <w:u w:val="single"/>
        </w:rPr>
        <w:t xml:space="preserve">January 2024</w:t>
      </w:r>
      <w:r>
        <w:t>[</w:t>
      </w:r>
      <w:r>
        <w:rPr>
          <w:strike w:val="true"/>
        </w:rPr>
        <w:t xml:space="preserve">April 2015</w:t>
      </w:r>
      <w:r>
        <w:t>]</w:t>
      </w:r>
      <w:r>
        <w:t xml:space="preserv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w:t>
      </w:r>
      <w:r>
        <w:rPr>
          <w:u w:val="single"/>
        </w:rPr>
        <w:t xml:space="preserve">, or at https://www.chfs.ky.gov/agencies/dail/Pages/hslp.aspx.</w:t>
      </w:r>
    </w:p>
    <w:p>
      <w:pPr>
        <w:pStyle w:val="kar_signature"/>
      </w:pPr>
      <w:r>
        <w:t xml:space="preserve">VICTORIA ELRIDGE, Commissioner</w:t>
      </w:r>
    </w:p>
    <w:p>
      <w:pPr>
        <w:pStyle w:val="kar_signature"/>
      </w:pPr>
      <w:r>
        <w:t xml:space="preserve">ERIC C. FRIEDLANDER, Secretary</w:t>
      </w:r>
    </w:p>
    <w:p>
      <w:pPr>
        <w:pStyle w:val="kar_normal"/>
      </w:pPr>
      <w:r>
        <w:t xml:space="preserve"/>
      </w:r>
    </w:p>
    <w:p>
      <w:pPr>
        <w:pStyle w:val="kar_approved_by"/>
      </w:pPr>
      <w:r>
        <w:t xml:space="preserve">APPROVED BY AGENCY: June 7, 2024</w:t>
      </w:r>
    </w:p>
    <w:p>
      <w:pPr>
        <w:pStyle w:val="kar_filed"/>
      </w:pPr>
      <w:r>
        <w:t xml:space="preserve">FILED WITH LRC: June 12, 2024 at 12:15 p.m.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Phyllis Sosa</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provides the guidelines and operations of the Hart-Supported Living grant program. Based on the comments received, the amended after comments administrative regulation reverts language to the original language to not allow funding for segregated programs and to limit the number of hours for employees to 40 per week in the Hart Supported Living grant program only.</w:t>
      </w:r>
    </w:p>
    <w:p>
      <w:pPr>
        <w:pStyle w:val="kar_normal"/>
        <w:ind w:left="576"/>
      </w:pPr>
      <w:r>
        <w:t xml:space="preserve">(b) The necessity of this administrative regulation:</w:t>
      </w:r>
    </w:p>
    <w:p>
      <w:pPr>
        <w:pStyle w:val="kar_normal"/>
        <w:ind w:left="720"/>
      </w:pPr>
      <w:r>
        <w:t xml:space="preserve">The necessity of this amended administrative regulation is to allow the Hart-Supported Living Council to establish the methods of awarding Hart-Supported Living grants, monitoring the quality of service delivery, and providing for administrative appeals of decisions.</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KRS 210.770 to 210.795 by establishing the Hart-Supported Living program service requirements. This amended administrative regulation sets out the eligibility services and responsibilities of the participants, support and service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assists in the effective administration of the statutes KRS 210.780(3) authorizes the Hart- Supported Living Council to recommend necessary administrative regulations to carry out the purposes of KRS 210.770 to 210.795. KRS 210.795(3) by establishing the method of award, monitoring the quality of service delivery, and providing administrative appeals of decisions. This amended administrative regulation provides updates to the materials incorporated, terminology, applicant and provider responsibilities, some award amounts, retention requirements, department responsibilities, and monitoring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updated terminology to include Designated Representative to provide guidance for participants. Throughout this amended regulation the term therapist is updated to be licensed therapist, and the term regional supported living coordinator and contract agency has been updated to department because the coordinators are now department staff and the program is administered by the department. Section 1:This amendment will update the definition for Hart Supported Living services to remove community resource developer because it has a standalone definition, update the in-home training for participants to over eighteen, several updates to the startup grants including the increase the amount from $2,000 to $2,500, updates the transportation guidelines to ensure the reimbursements are accurate, and added a definition for respite care. The proof of disability requirements was added to the definition of person with a disability. Section 2: The term eligibility is previously defined so the definition is removed from this section. There is a cleanup that was no longer relevant after 2018, removed language as clean up measure. The startup grant definition was mentioned in Section 1, so it was removed from the eligibility section. Section 3: The applicant responsibilities section the postmarked date is now the deadline, and added fax as a form of submission. There were items added to what the program shall not approve, employer related expenses for staff in other publicly funded programs, roofing, foundation, regular home maintenance, and rental of a vehicle. The transportation specifications were removed because the restriction did not allow person centered decision making. The activity fees limit was raised from $750 to $1000/year. Section 6 &amp; 7: The recipient responsibilities added to retain a copy of a valid license and car insurance for any employee providing transportation. The employee responsibilities updated to provide a valid drivers license and car insurance if providing transportation. The employee responsibilities regulations were updated to An employee(s) are restricted from working over forty (40) hours in a Sunday to Saturday work week through all publicly funded programs. Section 8: The detail for retention records were removed because they are outlined in 725 KAR 1:061 Section 10: The recoupment process was removed because it was only valid when the program was contracted. The timeline for monitoring was updated from three to six months following the initial service plan completion. This was extended to allow regional coordinators to provide a more in depth monitoring. Section 13: The termination section added the term harassed to protect the coordinators. The term designated representative was also added to the list.</w:t>
      </w:r>
    </w:p>
    <w:p>
      <w:pPr>
        <w:pStyle w:val="kar_normal"/>
        <w:ind w:left="576"/>
      </w:pPr>
      <w:r>
        <w:t xml:space="preserve">(b) The necessity of the amendment to this administrative regulation:</w:t>
      </w:r>
    </w:p>
    <w:p>
      <w:pPr>
        <w:pStyle w:val="kar_normal"/>
        <w:ind w:left="720"/>
      </w:pPr>
      <w:r>
        <w:t xml:space="preserve">The Hart Supported living has had several changes since the previous amendment. The necessity of these changes is to ensure the department shall administer the grant program efficiently and equal. The regulation amendments are all suggestions of the council and direct program workers.</w:t>
      </w:r>
    </w:p>
    <w:p>
      <w:pPr>
        <w:pStyle w:val="kar_normal"/>
        <w:ind w:left="576"/>
      </w:pPr>
      <w:r>
        <w:t xml:space="preserve">(c) How the amendment conforms to the content of the authorizing statutes:</w:t>
      </w:r>
    </w:p>
    <w:p>
      <w:pPr>
        <w:pStyle w:val="kar_normal"/>
        <w:ind w:left="720"/>
      </w:pPr>
      <w:r>
        <w:t xml:space="preserve">This amended administrative regulation conforms to KRS 210.770 to 210.795 by establishing the Hart-Supported Living program service provisions and requirements for eligibility. KRS 210.780(3) authorizes the Hart- Supported Living Council to recommend necessary administrative regulations. The council has approved and voted to submit the amended regulation for public comment and administrative review.</w:t>
      </w:r>
    </w:p>
    <w:p>
      <w:pPr>
        <w:pStyle w:val="kar_normal"/>
        <w:ind w:left="576"/>
      </w:pPr>
      <w:r>
        <w:t xml:space="preserve">(d) How the amendment will assist in the effective administration of the statutes:</w:t>
      </w:r>
    </w:p>
    <w:p>
      <w:pPr>
        <w:pStyle w:val="kar_normal"/>
        <w:ind w:left="720"/>
      </w:pPr>
      <w:r>
        <w:t xml:space="preserve">The amended regulation is necessary for effective administration by updating terminology to ensure the Hart Supported Living program is administered using all of the original principles of the grant.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individuals served each fiscal year is 300-500 depending on the type and amount of the funding requested. This amendment will not affect any businesses, organizations or government.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this administrative regulation, this action should not have any effect on regulated entities outside of the Hart Supported Living program and the participants.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amended administrative regulation has no cost to any entity.</w:t>
      </w:r>
    </w:p>
    <w:p>
      <w:pPr>
        <w:pStyle w:val="kar_normal"/>
        <w:ind w:left="576"/>
      </w:pPr>
      <w:r>
        <w:t xml:space="preserve">(c) As a result of compliance, what benefits will accrue to the entities identified in question (3):</w:t>
      </w:r>
    </w:p>
    <w:p>
      <w:pPr>
        <w:pStyle w:val="kar_normal"/>
        <w:ind w:left="720"/>
      </w:pPr>
      <w:r>
        <w:t xml:space="preserve">This amended regulation will ensure the efficiency, equity and accountability of the Hart Supported Living program. This grant program is very broad based on what services and supports are funded. The amendments are to confirm that all applicants and participants are utilizing the program properly.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costs to implement this administrative regulation.</w:t>
      </w:r>
    </w:p>
    <w:p>
      <w:pPr>
        <w:pStyle w:val="kar_normal"/>
        <w:ind w:left="576"/>
      </w:pPr>
      <w:r>
        <w:t xml:space="preserve">(b) On a continuing basis:</w:t>
      </w:r>
    </w:p>
    <w:p>
      <w:pPr>
        <w:pStyle w:val="kar_normal"/>
        <w:ind w:left="720"/>
      </w:pPr>
      <w:r>
        <w:t xml:space="preserve">There are no anticipated continuing costs to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Hart Supported Living program is a state funded grant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as amended does not increase fees or funding necessary to administer the Hart Supported Living program. The number of services and supports provided annually is based on the amount of state funds received.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as amended does not increase fees to administer the Hart Supported Living program.</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210.780(3) authorizes the Hart- Supported Living Council to recommend necessary administrative regulations to carry out the purposes of KRS 210.770 to 210.795. KRS 210.795(3) requires the cabinet in concert with the Hart-Supported Living Council to promulgate administrative regulations.</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does impact the Cabinet for Health and Family Services, Department for Aging and Independent Living</w:t>
      </w:r>
    </w:p>
    <w:p>
      <w:pPr>
        <w:pStyle w:val="kar_normal"/>
        <w:ind w:left="576"/>
      </w:pPr>
      <w:r>
        <w:t xml:space="preserve">(a) Estimate the following for the first year:</w:t>
      </w:r>
    </w:p>
    <w:p>
      <w:pPr>
        <w:pStyle w:val="kar_normal"/>
        <w:ind w:left="864"/>
      </w:pPr>
      <w:r>
        <w:t xml:space="preserve">Expenditures:</w:t>
      </w:r>
      <w:r>
        <w:t xml:space="preserve"> The department’s budget for Hart Supported Living is $6.28 million. All of the allocated funds are expended annually. There are no additional costs for the Department for Aging and Independent Living for implementation of this amended regulation.</w:t>
      </w:r>
    </w:p>
    <w:p>
      <w:pPr>
        <w:pStyle w:val="kar_normal"/>
        <w:ind w:left="864"/>
      </w:pPr>
      <w:r>
        <w:t xml:space="preserve">Revenues:</w:t>
      </w:r>
      <w:r>
        <w:t xml:space="preserve"> This amended after comment administrative regulation does not generate any revenue, there is no increase in revenue.</w:t>
      </w:r>
    </w:p>
    <w:p>
      <w:pPr>
        <w:pStyle w:val="kar_normal"/>
        <w:ind w:left="864"/>
      </w:pPr>
      <w:r>
        <w:t xml:space="preserve">Cost Savings:</w:t>
      </w:r>
      <w:r>
        <w:t xml:space="preserve"> This amended after comment administrative regulation does not generate any cost savings.</w:t>
      </w:r>
    </w:p>
    <w:p>
      <w:pPr>
        <w:pStyle w:val="kar_normal"/>
        <w:ind w:left="576"/>
      </w:pPr>
      <w:r>
        <w:t xml:space="preserve">(b) How will expenditures, revenues, or cost savings differ in subsequent years?</w:t>
      </w:r>
    </w:p>
    <w:p>
      <w:pPr>
        <w:pStyle w:val="kar_normal"/>
        <w:ind w:left="720"/>
      </w:pPr>
      <w:r>
        <w:t xml:space="preserve">There are no additional or different expenditures, revenues, or cost savings for the Department for Aging and Independent Living for this amended after comments regulation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amended after comment administrative regulation does not impact local entities.</w:t>
      </w:r>
    </w:p>
    <w:p>
      <w:pPr>
        <w:pStyle w:val="kar_normal"/>
        <w:ind w:left="576"/>
      </w:pPr>
      <w:r>
        <w:t xml:space="preserve">(a) Estimate the following for the first year:</w:t>
      </w:r>
    </w:p>
    <w:p>
      <w:pPr>
        <w:pStyle w:val="kar_normal"/>
        <w:ind w:left="864"/>
      </w:pPr>
      <w:r>
        <w:t xml:space="preserve">Expenditures:</w:t>
      </w:r>
      <w:r>
        <w:t xml:space="preserve"> This amended after comment administrative regulation does not have an impact to local entities.</w:t>
      </w:r>
    </w:p>
    <w:p>
      <w:pPr>
        <w:pStyle w:val="kar_normal"/>
        <w:ind w:left="864"/>
      </w:pPr>
      <w:r>
        <w:t xml:space="preserve">Revenues:</w:t>
      </w:r>
      <w:r>
        <w:t xml:space="preserve"> This amended after comment administrative regulation does not have additional revenues and does not impact local entities.</w:t>
      </w:r>
    </w:p>
    <w:p>
      <w:pPr>
        <w:pStyle w:val="kar_normal"/>
        <w:ind w:left="864"/>
      </w:pPr>
      <w:r>
        <w:t xml:space="preserve">Cost Savings:</w:t>
      </w:r>
      <w:r>
        <w:t xml:space="preserve"> This amended after comment administrative regulation does not have any cost savings, and there is no impact to local entities.</w:t>
      </w:r>
    </w:p>
    <w:p>
      <w:pPr>
        <w:pStyle w:val="kar_normal"/>
        <w:ind w:left="576"/>
      </w:pPr>
      <w:r>
        <w:t xml:space="preserve">(b) How will expenditures, revenues, or cost savings differ in subsequent years?</w:t>
      </w:r>
    </w:p>
    <w:p>
      <w:pPr>
        <w:pStyle w:val="kar_normal"/>
        <w:ind w:left="720"/>
      </w:pPr>
      <w:r>
        <w:t xml:space="preserve">This amended after comment administrative regulation does not have any additional expenditures, revenues, or cost savings in subsequent years and does not impact local entities.</w:t>
      </w:r>
    </w:p>
    <w:p>
      <w:pPr>
        <w:pStyle w:val="kar_normal"/>
        <w:ind w:left="288"/>
      </w:pPr>
      <w:r>
        <w:t xml:space="preserve">(4) Identify additional regulated entities not listed in questions (2) or (3):</w:t>
      </w:r>
    </w:p>
    <w:p>
      <w:pPr>
        <w:pStyle w:val="kar_normal"/>
        <w:ind w:left="432"/>
      </w:pPr>
      <w:r>
        <w:t xml:space="preserve">This amended after comment administrative regulation does not effect or impact any other regulated entity.</w:t>
      </w:r>
    </w:p>
    <w:p>
      <w:pPr>
        <w:pStyle w:val="kar_normal"/>
        <w:ind w:left="576"/>
      </w:pPr>
      <w:r>
        <w:t xml:space="preserve">(a) Estimate the following for the first year:</w:t>
      </w:r>
    </w:p>
    <w:p>
      <w:pPr>
        <w:pStyle w:val="kar_normal"/>
        <w:ind w:left="864"/>
      </w:pPr>
      <w:r>
        <w:t xml:space="preserve">Expenditures:</w:t>
      </w:r>
      <w:r>
        <w:t xml:space="preserve"> This amended after comment administrative regulation does not have an impact to local entities</w:t>
      </w:r>
    </w:p>
    <w:p>
      <w:pPr>
        <w:pStyle w:val="kar_normal"/>
        <w:ind w:left="864"/>
      </w:pPr>
      <w:r>
        <w:t xml:space="preserve">Revenues:</w:t>
      </w:r>
      <w:r>
        <w:t xml:space="preserve"> This amended after comment administrative regulation does not have additional revenues and does not impact local entities</w:t>
      </w:r>
    </w:p>
    <w:p>
      <w:pPr>
        <w:pStyle w:val="kar_normal"/>
        <w:ind w:left="864"/>
      </w:pPr>
      <w:r>
        <w:t xml:space="preserve">Cost Savings:</w:t>
      </w:r>
      <w:r>
        <w:t xml:space="preserve"> This amended after comment administrative regulation does not have any cost savings, and there is no impact to local entities</w:t>
      </w:r>
    </w:p>
    <w:p>
      <w:pPr>
        <w:pStyle w:val="kar_normal"/>
        <w:ind w:left="576"/>
      </w:pPr>
      <w:r>
        <w:t xml:space="preserve">(b) How will expenditures, revenues, or cost savings differ in subsequent years?</w:t>
      </w:r>
    </w:p>
    <w:p>
      <w:pPr>
        <w:pStyle w:val="kar_normal"/>
        <w:ind w:left="720"/>
      </w:pPr>
      <w:r>
        <w:t xml:space="preserve">This amended after comment administrative regulation does not have different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amended after comment administrative regulation does not have a fiscal impact on any regulated entity. There are no fees or revenues collected in the operation of the Hart Supported Living Program. The expenditures fund needed services and supports for disabled individuals that are eligible, approved and the funding is available within the departments allocated budget for the program.</w:t>
      </w:r>
    </w:p>
    <w:p>
      <w:pPr>
        <w:pStyle w:val="kar_normal"/>
        <w:ind w:left="576"/>
      </w:pPr>
      <w:r>
        <w:t xml:space="preserve">(b) Methodology and resources used to determine the fiscal impact:</w:t>
      </w:r>
    </w:p>
    <w:p>
      <w:pPr>
        <w:pStyle w:val="kar_normal"/>
        <w:ind w:left="720"/>
      </w:pPr>
      <w:r>
        <w:t xml:space="preserve">The requirements for program funding and the departments line item budget for the program are utilized to allocate program grants for services. When the departments funding has been exhausted no additional grants are approved.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amended after comment administrative regulation will not have a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Hart Supported Living grant program has a set budget for the program to fund needed services and supports for disabled individuals. Individuals submit application for funding based on their individualized needs and costs. All applications are reviewed and scored, and funding is appropriated to those meeting the scoring minimum, with priority to the highest rated applications. Funding of applications is approved until the department’s budgeted allocation has been exhausted. There is no economic impact to other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be76b4d2624224" /><Relationship Type="http://schemas.openxmlformats.org/officeDocument/2006/relationships/settings" Target="/word/settings.xml" Id="R1bd21b9c3388496b" /></Relationships>
</file>