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172a98cccf41c5" /></Relationships>
</file>

<file path=word/document.xml><?xml version="1.0" encoding="utf-8"?>
<w:document xmlns:w="http://schemas.openxmlformats.org/wordprocessingml/2006/main">
  <w:body>
    <w:p>
      <w:pPr>
        <w:pStyle w:val="kar_citation"/>
      </w:pPr>
      <w:r>
        <w:t>201 KAR 39:130.</w:t>
      </w:r>
      <w:r>
        <w:t xml:space="preserve"> </w:t>
      </w:r>
      <w:r>
        <w:t xml:space="preserve">Registration for nonresident interpreters.</w:t>
      </w:r>
    </w:p>
    <w:p>
      <w:pPr>
        <w:pStyle w:val="kar_markup_metadata"/>
      </w:pPr>
      <w:r>
        <w:t xml:space="preserve">RELATES TO: </w:t>
      </w:r>
      <w:r>
        <w:t xml:space="preserve">KRS 309.301(2)(a)</w:t>
      </w:r>
    </w:p>
    <w:p>
      <w:pPr>
        <w:pStyle w:val="kar_markup_metadata"/>
      </w:pPr>
      <w:r>
        <w:t xml:space="preserve">STATUTORY AUTHORITY: </w:t>
      </w:r>
      <w:r>
        <w:t xml:space="preserve">KRS 309.301(2)(a), 309.304(3)</w:t>
      </w:r>
    </w:p>
    <w:p>
      <w:pPr>
        <w:pStyle w:val="kar_markup_metadata"/>
      </w:pPr>
      <w:r>
        <w:t xml:space="preserve">NECESSITY, FUNCTION, AND CONFORMITY: </w:t>
      </w:r>
      <w:r>
        <w:t xml:space="preserve">KRS 309.301(2)(a) provides the provisions of KRS 309.300 to 309.319 shall not apply to nonresident interpreters working in the Commonwealth less than twenty (20) days per year. Nonresident interpreters are exempt from licensure so long as they provide interpreting services in this state for less than twenty (20) days per year. This regulation is necessary to ensure nonresident interpreting services do not exceed the number of days authorized by statute.</w:t>
      </w:r>
    </w:p>
    <w:p>
      <w:pPr>
        <w:pStyle w:val="kar_section"/>
      </w:pPr>
      <w:r>
        <w:t xml:space="preserve">Section 1.</w:t>
      </w:r>
      <w:r>
        <w:t xml:space="preserve"> </w:t>
      </w:r>
      <w:r>
        <w:t xml:space="preserve">Registration.</w:t>
      </w:r>
    </w:p>
    <w:p>
      <w:pPr>
        <w:pStyle w:val="kar_subsection"/>
      </w:pPr>
      <w:r>
        <w:t xml:space="preserve">(1)</w:t>
      </w:r>
      <w:r>
        <w:t xml:space="preserve"> </w:t>
      </w:r>
      <w:r>
        <w:t xml:space="preserve">A nonresident interpreter providing interpreting services in the state shall:</w:t>
      </w:r>
    </w:p>
    <w:p>
      <w:pPr>
        <w:pStyle w:val="kar_paragraph"/>
      </w:pPr>
      <w:r>
        <w:t xml:space="preserve">(a)</w:t>
      </w:r>
      <w:r>
        <w:t xml:space="preserve"> </w:t>
      </w:r>
      <w:r>
        <w:t xml:space="preserve">Register with the Board of Interpreters for the Deaf and Hard of Hearing before providing nonresident interpreting services using the form provided in Section 2(1) of this administrative regulation; and</w:t>
      </w:r>
    </w:p>
    <w:p>
      <w:pPr>
        <w:pStyle w:val="kar_paragraph"/>
      </w:pPr>
      <w:r>
        <w:t xml:space="preserve">(b)</w:t>
      </w:r>
      <w:r>
        <w:t xml:space="preserve"> </w:t>
      </w:r>
      <w:r>
        <w:t xml:space="preserve">Report each date of nonresident interpreting service being provided in the state to the Board of Interpreters for the Deaf and Hard of Hearing using the form provided in Section 2(2) of this administrative regulation.</w:t>
      </w:r>
    </w:p>
    <w:p>
      <w:pPr>
        <w:pStyle w:val="kar_subsection"/>
      </w:pPr>
      <w:r>
        <w:t xml:space="preserve">(2)</w:t>
      </w:r>
      <w:r>
        <w:t xml:space="preserve"> </w:t>
      </w:r>
      <w:r>
        <w:t xml:space="preserve">For purposes of the duty to register and report, each partial day of interpreting by a nonresident interpreter shall be counted as a full day.</w:t>
      </w:r>
    </w:p>
    <w:p>
      <w:pPr>
        <w:pStyle w:val="kar_subsection"/>
      </w:pPr>
      <w:r>
        <w:t xml:space="preserve">(3)</w:t>
      </w:r>
      <w:r>
        <w:t xml:space="preserve"> </w:t>
      </w:r>
      <w:r>
        <w:t xml:space="preserve">Nonresident interpreting services shall be less than twenty (20) days per calendar year.</w:t>
      </w:r>
    </w:p>
    <w:p>
      <w:pPr>
        <w:pStyle w:val="kar_subsection"/>
      </w:pPr>
      <w:r>
        <w:t xml:space="preserve">(4)</w:t>
      </w:r>
      <w:r>
        <w:t xml:space="preserve"> </w:t>
      </w:r>
      <w:r>
        <w:t xml:space="preserve">A registration number shall be provided by the board and the nonresident interpreter shall include the registration number on any report of services for purposes of record keeping.</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"Registration of Nonresident Interpreter", DPL-KBI-010, April 2024; and</w:t>
      </w:r>
    </w:p>
    <w:p>
      <w:pPr>
        <w:pStyle w:val="kar_paragraph"/>
      </w:pPr>
      <w:r>
        <w:t xml:space="preserve">(b)</w:t>
      </w:r>
      <w:r>
        <w:t xml:space="preserve"> </w:t>
      </w:r>
      <w:r>
        <w:t xml:space="preserve">Form "Report of Service by Nonresident Interpreter", DPL-KBI-011, April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Interpreters for the Deaf and Hard of Hearing, 500 Mero St., Frankfort, Kentucky 40601, Monday through Friday, 8:00 a.m. to 4:30 p.m. and on the board's Web site at www.kbi.ky.gov.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4bad27184d4bd3" /><Relationship Type="http://schemas.openxmlformats.org/officeDocument/2006/relationships/settings" Target="/word/settings.xml" Id="R9fe84a49464540a7" /></Relationships>
</file>