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092fdb051884c32" /></Relationships>
</file>

<file path=word/document.xml><?xml version="1.0" encoding="utf-8"?>
<w:document xmlns:w="http://schemas.openxmlformats.org/wordprocessingml/2006/main">
  <w:body>
    <w:p>
      <w:pPr>
        <w:pStyle w:val="kar_citation"/>
      </w:pPr>
      <w:r>
        <w:t>201 KAR 20:506.</w:t>
      </w:r>
      <w:r>
        <w:t xml:space="preserve"> </w:t>
      </w:r>
      <w:r>
        <w:t xml:space="preserve">Nurse licensure compact.</w:t>
      </w:r>
    </w:p>
    <w:p>
      <w:pPr>
        <w:pStyle w:val="kar_markup_metadata"/>
      </w:pPr>
      <w:r>
        <w:t xml:space="preserve">RELATES TO: </w:t>
      </w:r>
      <w:r>
        <w:t xml:space="preserve">KRS 314.475</w:t>
      </w:r>
    </w:p>
    <w:p>
      <w:pPr>
        <w:pStyle w:val="kar_markup_metadata"/>
      </w:pPr>
      <w:r>
        <w:t xml:space="preserve">STATUTORY AUTHORITY: </w:t>
      </w:r>
      <w:r>
        <w:t xml:space="preserve">KRS 314.131, 314.475</w:t>
      </w:r>
    </w:p>
    <w:p>
      <w:pPr>
        <w:pStyle w:val="kar_markup_metadata"/>
      </w:pPr>
      <w:r>
        <w:t xml:space="preserve">NECESSITY, FUNCTION, AND CONFORMITY: </w:t>
      </w:r>
      <w:r>
        <w:t xml:space="preserve">KRS 314.475, Article I(c)2 requires the Board of Nursing to review any rule adopted by the Interstate Commission of Nurse Licensure Compact Administrators pursuant to Article VIII of KRS 314.475 within sixty (60) days of adoption for the purpose of filing the rule as an emergency administrative regulation pursuant to KRS 13A.190 and for filing the rule as an accompanying ordinary administrative regulation pursuant to KRS Chapter 13A. This administrative regulation incorporates by reference the rules adopted by the Interstate Commission of Nurse Licensure Compact Administrators and the bylaws.</w:t>
      </w:r>
    </w:p>
    <w:p>
      <w:pPr>
        <w:pStyle w:val="kar_section"/>
      </w:pPr>
      <w:r>
        <w:t xml:space="preserve">Section 1.</w:t>
      </w:r>
      <w:r>
        <w:t xml:space="preserve"> </w:t>
      </w:r>
      <w:r>
        <w:t xml:space="preserve">The Kentucky Board of Nursing shall comply with all bylaws, rules, and administrative regulations of the Interstate Commission of Nurse Licensure Compact Administrators, which includes The Interstate Commission of Nurse Licensure Compact Administrators, Final Rules as of January 1, 2024, and Bylaws adopted August 3, 2017, amended August 15, 2017, March 25, 2019, and March 27, 2023.</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"The Interstate Commission of Nurse Licensure Compact Administrators, Final Rules", January 2024; and</w:t>
      </w:r>
    </w:p>
    <w:p>
      <w:pPr>
        <w:pStyle w:val="kar_paragraph"/>
      </w:pPr>
      <w:r>
        <w:t xml:space="preserve">(b)</w:t>
      </w:r>
      <w:r>
        <w:t xml:space="preserve"> </w:t>
      </w:r>
      <w:r>
        <w:t xml:space="preserve">"The Interstate Commission of Nurse Licensure Compact Administrators, Bylaws", March 2023.</w:t>
      </w:r>
    </w:p>
    <w:p>
      <w:pPr>
        <w:pStyle w:val="kar_subsection"/>
      </w:pPr>
      <w:r>
        <w:t xml:space="preserve">(2)</w:t>
      </w:r>
      <w:r>
        <w:t xml:space="preserve"> </w:t>
      </w:r>
      <w:r>
        <w:t xml:space="preserve"> </w:t>
      </w:r>
    </w:p>
    <w:p>
      <w:pPr>
        <w:pStyle w:val="kar_paragraph"/>
      </w:pPr>
      <w:r>
        <w:t xml:space="preserve">(a)</w:t>
      </w:r>
      <w:r>
        <w:t xml:space="preserve"> </w:t>
      </w:r>
      <w:r>
        <w:t xml:space="preserve">This material may be inspected, copied, or obtained, subject to applicable copyright law, at the Kentucky Board of Nursing, 312 Whittington Parkway, Suite 300, Louisville, Kentucky 40222, Monday through Friday, 8 a.m. to 4:30 p.m.; or</w:t>
      </w:r>
    </w:p>
    <w:p>
      <w:pPr>
        <w:pStyle w:val="kar_paragraph"/>
      </w:pPr>
      <w:r>
        <w:t xml:space="preserve">(b)</w:t>
      </w:r>
      <w:r>
        <w:t xml:space="preserve"> </w:t>
      </w:r>
      <w:r>
        <w:t xml:space="preserve">This material may also be obtained on the Kentucky Board of Nursing's Web site at https://kbn.ky.gov/Licensure/Pages/nurse-licensure-compact.aspx.</w:t>
      </w:r>
    </w:p>
    <w:p>
      <w:pPr>
        <w:pStyle w:val="kar_subsection"/>
      </w:pPr>
      <w:r>
        <w:t xml:space="preserve">(3)</w:t>
      </w:r>
      <w:r>
        <w:t xml:space="preserve"> </w:t>
      </w:r>
      <w:r>
        <w:t xml:space="preserve">This material may also be obtained at:</w:t>
      </w:r>
    </w:p>
    <w:p>
      <w:pPr>
        <w:pStyle w:val="kar_paragraph"/>
      </w:pPr>
      <w:r>
        <w:t xml:space="preserve">(a)</w:t>
      </w:r>
      <w:r>
        <w:t xml:space="preserve"> </w:t>
      </w:r>
      <w:r>
        <w:t xml:space="preserve">The Interstate Commission of Nurse Licensure Compact Administrators, 111 East Wacker Drive, Suite 2900, Chicago, IL 60601; or</w:t>
      </w:r>
    </w:p>
    <w:p>
      <w:pPr>
        <w:pStyle w:val="kar_paragraph"/>
      </w:pPr>
      <w:r>
        <w:t xml:space="preserve">(b)</w:t>
      </w:r>
      <w:r>
        <w:t xml:space="preserve"> </w:t>
      </w:r>
      <w:r>
        <w:t xml:space="preserve">https://www.ncsbn.org/nlcrules.htm.</w:t>
      </w:r>
    </w:p>
    <w:p>
      <w:pPr>
        <w:pStyle w:val="kar_history"/>
        <w:sectPr>
          <w:pgSz w:w="12240" w:h="15840" w:orient="portrait" w:code="1"/>
          <w:pgMar w:top="1080" w:right="1080" w:bottom="1080" w:left="1080" w:header="720" w:footer="720" w:gutter="0"/>
          <w:paperSrc w:first="263" w:other="263"/>
          <w:noEndnote/>
          <w:docGrid w:linePitch="218"/>
        </w:sectPr>
      </w:pPr>
      <w:r>
        <w:t xml:space="preserve">(44 Ky.R. 2151, 2314; eff. 6-1-2018; 45 Ky.R. 3471; eff. 8-19-2019; 47 Ky.R. 2036; eff. 7-21-2021; TAm eff. 11-21-2023; 50 Ky.R. 1724; eff. 6-18-2024; TAm eff. 6-25-2024.)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f1d95d831264004" /><Relationship Type="http://schemas.openxmlformats.org/officeDocument/2006/relationships/settings" Target="/word/settings.xml" Id="R02c6b081ef9e475a" /></Relationships>
</file>