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f9a619082e417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27:023.</w:t>
      </w:r>
      <w:r>
        <w:t xml:space="preserve"> </w:t>
      </w:r>
      <w:r>
        <w:t xml:space="preserve">Drug testing for boxing, kickboxing, mixed martial arts, </w:t>
      </w:r>
      <w:r>
        <w:rPr>
          <w:b/>
          <w:u w:val="single"/>
        </w:rPr>
        <w:t xml:space="preserve">and </w:t>
      </w:r>
      <w:r>
        <w:t xml:space="preserve">wrestling</w:t>
      </w:r>
      <w:r>
        <w:t>[</w:t>
      </w:r>
      <w:r>
        <w:rPr>
          <w:b/>
          <w:strike w:val="true"/>
        </w:rPr>
        <w:t xml:space="preserve">, and elimination event</w:t>
      </w:r>
      <w:r>
        <w:t>]</w:t>
      </w:r>
      <w:r>
        <w:t xml:space="preserve"> shows.</w:t>
      </w:r>
    </w:p>
    <w:p>
      <w:pPr>
        <w:pStyle w:val="kar_markup_metadata"/>
      </w:pPr>
      <w:r>
        <w:t xml:space="preserve">RELATES TO: </w:t>
      </w:r>
      <w:r>
        <w:t xml:space="preserve">KRS </w:t>
      </w:r>
      <w:r>
        <w:rPr>
          <w:b/>
          <w:u w:val="single"/>
        </w:rPr>
        <w:t xml:space="preserve">229.025</w:t>
      </w:r>
      <w:r>
        <w:t>[</w:t>
      </w:r>
      <w:r>
        <w:rPr>
          <w:b/>
          <w:strike w:val="true"/>
        </w:rPr>
        <w:t xml:space="preserve">229.071, 229.081, 229.091,</w:t>
      </w:r>
      <w:r>
        <w:t>]</w:t>
      </w:r>
      <w:r>
        <w:t xml:space="preserve"> 229.111, 229.171, </w:t>
      </w:r>
      <w:r>
        <w:t>[</w:t>
      </w:r>
      <w:r>
        <w:rPr>
          <w:b/>
          <w:strike w:val="true"/>
        </w:rPr>
        <w:t xml:space="preserve">229.180, </w:t>
      </w:r>
      <w:r>
        <w:t>]</w:t>
      </w:r>
      <w:r>
        <w:t xml:space="preserve">229.200</w:t>
      </w:r>
      <w:r>
        <w:t>[</w:t>
      </w:r>
      <w:r>
        <w:rPr>
          <w:b/>
          <w:strike w:val="true"/>
        </w:rPr>
        <w:t xml:space="preserve">, 229.991, EO 2016-270</w:t>
      </w:r>
      <w:r>
        <w:t>]</w:t>
      </w:r>
    </w:p>
    <w:p>
      <w:pPr>
        <w:pStyle w:val="kar_markup_metadata"/>
      </w:pPr>
      <w:r>
        <w:t xml:space="preserve">STATUTORY AUTHORITY: </w:t>
      </w:r>
      <w:r>
        <w:t xml:space="preserve">KRS 229.171</w:t>
      </w:r>
      <w:r>
        <w:t>[</w:t>
      </w:r>
      <w:r>
        <w:rPr>
          <w:b/>
          <w:strike w:val="true"/>
        </w:rPr>
        <w:t xml:space="preserve">, 229.180</w:t>
      </w:r>
      <w:r>
        <w:t>]</w:t>
      </w:r>
    </w:p>
    <w:p>
      <w:pPr>
        <w:pStyle w:val="kar_markup_metadata"/>
      </w:pPr>
      <w:r>
        <w:t xml:space="preserve">NECESSITY, FUNCTION, AND CONFORMITY: </w:t>
      </w:r>
      <w:r>
        <w:t xml:space="preserve">KRS 229.171(1) authorizes the </w:t>
      </w:r>
      <w:r>
        <w:rPr>
          <w:b/>
          <w:u w:val="single"/>
        </w:rPr>
        <w:t xml:space="preserve">commission</w:t>
      </w:r>
      <w:r>
        <w:t>[</w:t>
      </w:r>
      <w:r>
        <w:rPr>
          <w:b/>
          <w:strike w:val="true"/>
        </w:rPr>
        <w:t xml:space="preserve">authority</w:t>
      </w:r>
      <w:r>
        <w:t>]</w:t>
      </w:r>
      <w:r>
        <w:t xml:space="preserve">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establishes the policies, procedures, and penalty guidelines associated with drug testing for participants in boxing, kickboxing, mixed martial arts, </w:t>
      </w:r>
      <w:r>
        <w:rPr>
          <w:b/>
          <w:u w:val="single"/>
        </w:rPr>
        <w:t xml:space="preserve">and </w:t>
      </w:r>
      <w:r>
        <w:t xml:space="preserve">wrestling</w:t>
      </w:r>
      <w:r>
        <w:t>[</w:t>
      </w:r>
      <w:r>
        <w:rPr>
          <w:b/>
          <w:strike w:val="true"/>
        </w:rPr>
        <w:t xml:space="preserve">, and elimination event</w:t>
      </w:r>
      <w:r>
        <w:t>]</w:t>
      </w:r>
      <w:r>
        <w:t xml:space="preserve">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 dated January 2024.</w:t>
      </w:r>
    </w:p>
    <w:p>
      <w:pPr>
        <w:pStyle w:val="kar_section"/>
      </w:pPr>
      <w:r>
        <w:t xml:space="preserve">Section 2.</w:t>
      </w:r>
      <w:r>
        <w:t xml:space="preserve"> </w:t>
      </w:r>
      <w:r>
        <w:t xml:space="preserve">Applicability. This administrative regulation shall apply to all contestants, judges, and referees in boxing, kickboxing, mixed martial arts, wrestling, and elimination events.</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Prohibited List shall be prohibited only while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w:t>
      </w:r>
    </w:p>
    <w:p>
      <w:pPr>
        <w:pStyle w:val="kar_paragraph"/>
      </w:pPr>
      <w:r>
        <w:t xml:space="preserve">(d)</w:t>
      </w:r>
      <w:r>
        <w:t xml:space="preserve"> </w:t>
      </w:r>
      <w:r>
        <w:t xml:space="preserve">S9. Glucocorticoids; and</w:t>
      </w:r>
    </w:p>
    <w:p>
      <w:pPr>
        <w:pStyle w:val="kar_paragraph"/>
      </w:pPr>
      <w:r>
        <w:t xml:space="preserve">(e)</w:t>
      </w:r>
      <w:r>
        <w:t xml:space="preserve"> </w:t>
      </w:r>
      <w:r>
        <w:t xml:space="preserve">P1. Alcohol.</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(1) A licensed boxer, kickboxer, professional mixed martial artist, amateur mixed martial artist, wrestling, or elimination event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p>
    <w:p>
      <w:pPr>
        <w:pStyle w:val="kar_paragraph"/>
      </w:pPr>
      <w:r>
        <w:t xml:space="preserve">(a)</w:t>
      </w:r>
      <w:r>
        <w:t xml:space="preserve"> </w:t>
      </w:r>
      <w:r>
        <w:t xml:space="preserve">In addition to any other penalty issued by the commission,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27:105,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2024,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https://www.wada-ama.org/en/resources/world-anti-doping-code-and-international-standards/prohibited-list.</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August 15, 2024</w:t>
      </w:r>
    </w:p>
    <w:p>
      <w:pPr>
        <w:pStyle w:val="kar_filed"/>
      </w:pPr>
      <w:r>
        <w:t xml:space="preserve">FILED WITH LRC: August 15, 2024 at 10:35 a.m.</w:t>
      </w:r>
    </w:p>
    <w:p>
      <w:pPr>
        <w:pStyle w:val="kar_normal"/>
      </w:pPr>
      <w:r>
        <w:t xml:space="preserve"/>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procedures, and penalties related to drug testing and prohibited substances for unarmed combat events.</w:t>
      </w:r>
    </w:p>
    <w:p>
      <w:pPr>
        <w:pStyle w:val="kar_normal"/>
        <w:ind w:left="576"/>
      </w:pPr>
      <w:r>
        <w:t xml:space="preserve">(b) The necessity of this administrative regulation:</w:t>
      </w:r>
    </w:p>
    <w:p>
      <w:pPr>
        <w:pStyle w:val="kar_normal"/>
        <w:ind w:left="720"/>
      </w:pPr>
      <w:r>
        <w:t xml:space="preserve">This regulation is necessary to have clear guidelines, procedures, and penalties for banned substances and procedures for testing to ensure that contestants are not using banned substances.</w:t>
      </w:r>
    </w:p>
    <w:p>
      <w:pPr>
        <w:pStyle w:val="kar_normal"/>
        <w:ind w:left="576"/>
      </w:pPr>
      <w:r>
        <w:t xml:space="preserve">(c) How this administrative regulation conforms to the content of the authorizing statutes:</w:t>
      </w:r>
    </w:p>
    <w:p>
      <w:pPr>
        <w:pStyle w:val="kar_normal"/>
        <w:ind w:left="720"/>
      </w:pPr>
      <w:r>
        <w:t xml:space="preserve">KRS 229.171 vests the Commission with sole jurisdiction over boxing, kickboxing, mixed martial arts, and wrestling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Clear testing procedures will ensure that licensees compete safely and in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provides licensees with a list of banned substances that contestants must refrain from ingesting prior and procedures that contestants must comply with to ensure they are not using a banned substance.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these licensees to comply with the regulation.</w:t>
      </w:r>
    </w:p>
    <w:p>
      <w:pPr>
        <w:pStyle w:val="kar_normal"/>
        <w:ind w:left="576"/>
      </w:pPr>
      <w:r>
        <w:t xml:space="preserve">(c) As a result of compliance, what benefits will accrue to the entities identified in question (3):</w:t>
      </w:r>
    </w:p>
    <w:p>
      <w:pPr>
        <w:pStyle w:val="kar_normal"/>
        <w:ind w:left="720"/>
      </w:pPr>
      <w:r>
        <w:t xml:space="preserve">A clear list of banned substances with clear testing procedures and penalties for violations will provide licensees with guidance for how to train and prepare for competitions and ensure that competitions are as fair and safe as possible.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purchases drug testing kits as part of its ordinary operating budget, which is funded by licensee fees and the promoter tax on ticket sales to shows and events.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 list of banned substances testing procedures, and penalties equally apply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229.171 vests the Commission with sole jurisdiction over boxing, kickboxing, mixed martial arts, and wrestling shows.</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432"/>
      </w:pPr>
      <w:r>
        <w:t xml:space="preserve">The Commission’s licensees, particularly contestants and promoters, will be affected by this regulation.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The Commission already employees inspectors. This regulation will not result in any new employee hires.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The costs associated with drug testing are already included in the Commission’s ordinary operations budget.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b25cbaf1444b0" /><Relationship Type="http://schemas.openxmlformats.org/officeDocument/2006/relationships/settings" Target="/word/settings.xml" Id="R7654cb53e5874c18" /></Relationships>
</file>