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8043399d6114175" /></Relationships>
</file>

<file path=word/document.xml><?xml version="1.0" encoding="utf-8"?>
<w:document xmlns:w="http://schemas.openxmlformats.org/wordprocessingml/2006/main">
  <w:body>
    <w:p>
      <w:pPr>
        <w:pStyle w:val="kar_citation"/>
      </w:pPr>
      <w:r>
        <w:t>703 KAR 5:080.</w:t>
      </w:r>
      <w:r>
        <w:t xml:space="preserve"> </w:t>
      </w:r>
      <w:r>
        <w:t xml:space="preserve">Administration Code for Kentucky's Educational Assessment Program.</w:t>
      </w:r>
    </w:p>
    <w:p>
      <w:pPr>
        <w:pStyle w:val="kar_markup_metadata"/>
      </w:pPr>
      <w:r>
        <w:t xml:space="preserve">RELATES TO: </w:t>
      </w:r>
      <w:r>
        <w:t xml:space="preserve">KRS 158.6453, 158.6455</w:t>
      </w:r>
    </w:p>
    <w:p>
      <w:pPr>
        <w:pStyle w:val="kar_markup_metadata"/>
      </w:pPr>
      <w:r>
        <w:t xml:space="preserve">STATUTORY AUTHORITY: </w:t>
      </w:r>
      <w:r>
        <w:t xml:space="preserve">KRS 156.070, 158.6453, 158.6455</w:t>
      </w:r>
    </w:p>
    <w:p>
      <w:pPr>
        <w:pStyle w:val="kar_markup_metadata"/>
      </w:pPr>
      <w:r>
        <w:t xml:space="preserve">NECESSITY, FUNCTION, AND CONFORMITY: </w:t>
      </w:r>
      <w:r>
        <w:t xml:space="preserve">KRS 158.6453 requires the Kentucky Board of Education to promulgate administrative regulations that minimize the number of days of testing and outline the procedures to be used during the testing process to ensure test security, including procedures for testing makeup days, and to comply with federal assessment requirements. This administrative regulation establishes an Administration Code for Kentucky's Educational Assessment Program for appropriate testing practices for state required tests.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The "Administration Code for Kentucky's Educational Assessment Program", August 2024, is incorporated by reference.</w:t>
      </w:r>
    </w:p>
    <w:p>
      <w:pPr>
        <w:pStyle w:val="kar_subsection"/>
      </w:pPr>
      <w:r>
        <w:t xml:space="preserve">(2)</w:t>
      </w:r>
      <w:r>
        <w:t xml:space="preserve"> </w:t>
      </w:r>
      <w:r>
        <w:t xml:space="preserve">This document may be inspected, copied, or obtained, subject to applicable copyright law, at the Department of Education, Office of Assessment and Accountability, 5th Floor, 300 Sower Boulevard, Frankfort, Kentucky, Monday through Friday, 8 a.m. through 4:30 p.m. This material may be viewed at: https://www.education.ky.gov/AA/distsupp/Documents/703_KAR_5080.pdf.</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667; eff. 11-1-1999; 35 Ky.R. 638; 2051; eff. 2-12-2009; 36 Ky.R. 159; 1024; eff. 9-14-2009; 40 Ky.R. 1439; 2186; eff. 5-2-2014; Cert eff. 10-23-2020; TAm eff. 3-8-2023; 51 Ky.R. 557; eff. 12-10-2024.)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fc88dbf10447c9" /><Relationship Type="http://schemas.openxmlformats.org/officeDocument/2006/relationships/settings" Target="/word/settings.xml" Id="R7dd4ca72038b4db0" /></Relationships>
</file>