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820ade4a42457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(Amendment)</w:t>
      </w:r>
    </w:p>
    <w:p>
      <w:pPr>
        <w:pStyle w:val="kar_citation"/>
      </w:pPr>
      <w:r>
        <w:t>201 KAR 15:050.</w:t>
      </w:r>
      <w:r>
        <w:t xml:space="preserve"> </w:t>
      </w:r>
      <w:r>
        <w:t xml:space="preserve">Apprenticeship and supervision requirements.</w:t>
      </w:r>
    </w:p>
    <w:p>
      <w:pPr>
        <w:pStyle w:val="kar_markup_metadata"/>
      </w:pPr>
      <w:r>
        <w:t xml:space="preserve">RELATES TO: </w:t>
      </w:r>
      <w:r>
        <w:t xml:space="preserve">KRS 316.030</w:t>
      </w:r>
    </w:p>
    <w:p>
      <w:pPr>
        <w:pStyle w:val="kar_markup_metadata"/>
      </w:pPr>
      <w:r>
        <w:t xml:space="preserve">STATUTORY AUTHORITY: </w:t>
      </w:r>
      <w:r>
        <w:t xml:space="preserve">KRS 316.030, 316.210(1)</w:t>
      </w:r>
    </w:p>
    <w:p>
      <w:pPr>
        <w:pStyle w:val="kar_markup_metadata"/>
      </w:pPr>
      <w:r>
        <w:t xml:space="preserve">NECESSITY, FUNCTION, AND CONFORMITY: </w:t>
      </w:r>
      <w:r>
        <w:t xml:space="preserve">KRS 316.210(1) authorizes the Kentucky Board of Embalmers and Funeral Directors to promulgate administrative regulations to carry out and enforce the provisions of KRS Chapter 316. KRS 316.030(4)(e) and (5)(d) require an applicant for an embalmer's license or a funeral director's license to serve an apprenticeship under the supervision of a Kentucky-licensed embalmer or funeral director. KRS 316.030(9) requires an applicant to file sworn statements semiannually during the apprenticeship. This administrative regulation establishes the requirements for apprentices and their supervisors, the time for filing the sworn statements, and the additional information required in the sworn statements.</w:t>
      </w:r>
    </w:p>
    <w:p>
      <w:pPr>
        <w:pStyle w:val="kar_section"/>
      </w:pPr>
      <w:r>
        <w:t xml:space="preserve">Section 1.</w:t>
      </w:r>
      <w:r>
        <w:t xml:space="preserve"> </w:t>
      </w:r>
      <w:r>
        <w:t xml:space="preserve">Apprenticeship Application.</w:t>
      </w:r>
    </w:p>
    <w:p>
      <w:pPr>
        <w:pStyle w:val="kar_subsection"/>
      </w:pPr>
      <w:r>
        <w:t xml:space="preserve">(1)</w:t>
      </w:r>
      <w:r>
        <w:t xml:space="preserve"> </w:t>
      </w:r>
      <w:r>
        <w:t xml:space="preserve">Prior to beginning an apprenticeship, an applicant shall:</w:t>
      </w:r>
    </w:p>
    <w:p>
      <w:pPr>
        <w:pStyle w:val="kar_paragraph"/>
      </w:pPr>
      <w:r>
        <w:t xml:space="preserve">(a)</w:t>
      </w:r>
      <w:r>
        <w:t xml:space="preserve"> </w:t>
      </w:r>
      <w:r>
        <w:t xml:space="preserve">File an Apprenticeship Application Form with the board that includes the sworn statement required by KRS 316.030(7)(c);</w:t>
      </w:r>
    </w:p>
    <w:p>
      <w:pPr>
        <w:pStyle w:val="kar_paragraph"/>
      </w:pPr>
      <w:r>
        <w:t xml:space="preserve">(b)</w:t>
      </w:r>
      <w:r>
        <w:t xml:space="preserve"> </w:t>
      </w:r>
      <w:r>
        <w:t xml:space="preserve">Pay the registration fee established in KRS 316.030(7)(b);</w:t>
      </w:r>
    </w:p>
    <w:p>
      <w:pPr>
        <w:pStyle w:val="kar_paragraph"/>
      </w:pPr>
      <w:r>
        <w:t xml:space="preserve">(c)</w:t>
      </w:r>
      <w:r>
        <w:t xml:space="preserve"> </w:t>
      </w:r>
      <w:r>
        <w:t xml:space="preserve">Submit a current photograph;</w:t>
      </w:r>
    </w:p>
    <w:p>
      <w:pPr>
        <w:pStyle w:val="kar_paragraph"/>
      </w:pPr>
      <w:r>
        <w:t xml:space="preserve">(d)</w:t>
      </w:r>
      <w:r>
        <w:t xml:space="preserve"> </w:t>
      </w:r>
      <w:r>
        <w:t xml:space="preserve">Submit a copy of the applicant's high school transcript or diploma, or high school equivalency diploma;</w:t>
      </w:r>
    </w:p>
    <w:p>
      <w:pPr>
        <w:pStyle w:val="kar_paragraph"/>
      </w:pPr>
      <w:r>
        <w:t xml:space="preserve">(e)</w:t>
      </w:r>
      <w:r>
        <w:t xml:space="preserve"> </w:t>
      </w:r>
      <w:r>
        <w:t xml:space="preserve">Submit an official copy of any college transcripts;</w:t>
      </w:r>
    </w:p>
    <w:p>
      <w:pPr>
        <w:pStyle w:val="kar_paragraph"/>
      </w:pPr>
      <w:r>
        <w:t xml:space="preserve">(f)</w:t>
      </w:r>
      <w:r>
        <w:t xml:space="preserve"> </w:t>
      </w:r>
      <w:r>
        <w:t xml:space="preserve">Submit an official copy of National Board scores, if available;</w:t>
      </w:r>
    </w:p>
    <w:p>
      <w:pPr>
        <w:pStyle w:val="kar_paragraph"/>
      </w:pPr>
      <w:r>
        <w:t xml:space="preserve">(g)</w:t>
      </w:r>
      <w:r>
        <w:t xml:space="preserve"> </w:t>
      </w:r>
      <w:r>
        <w:t xml:space="preserve">Submit an official copy of a current (less than ninety (90) days prior to the application) </w:t>
      </w:r>
      <w:r>
        <w:rPr>
          <w:u w:val="single"/>
        </w:rPr>
        <w:t xml:space="preserve">national </w:t>
      </w:r>
      <w:r>
        <w:t xml:space="preserve">criminal justice information system (CJIS) report obtained from </w:t>
      </w:r>
      <w:r>
        <w:rPr>
          <w:u w:val="single"/>
        </w:rPr>
        <w:t xml:space="preserve">an agency approved by the Kentucky Board of Embalmers and Funeral Directors</w:t>
      </w:r>
      <w:r>
        <w:t>[</w:t>
      </w:r>
      <w:r>
        <w:rPr>
          <w:strike w:val="true"/>
        </w:rPr>
        <w:t xml:space="preserve">the Federal Bureau of Investigation (FBI)</w:t>
      </w:r>
      <w:r>
        <w:t>]</w:t>
      </w:r>
      <w:r>
        <w:t xml:space="preserve">; and</w:t>
      </w:r>
    </w:p>
    <w:p>
      <w:pPr>
        <w:pStyle w:val="kar_paragraph"/>
      </w:pPr>
      <w:r>
        <w:t xml:space="preserve">(h)</w:t>
      </w:r>
      <w:r>
        <w:t xml:space="preserve"> </w:t>
      </w:r>
      <w:r>
        <w:t xml:space="preserve">Appear before the board with the supervisor at the time and place identified by the board.</w:t>
      </w:r>
    </w:p>
    <w:p>
      <w:pPr>
        <w:pStyle w:val="kar_subsection"/>
      </w:pPr>
      <w:r>
        <w:t xml:space="preserve">(2)</w:t>
      </w:r>
      <w:r>
        <w:t xml:space="preserve"> </w:t>
      </w:r>
      <w:r>
        <w:t xml:space="preserve">The apprenticeship shall begin the day the applicant and supervisor meet with the board.</w:t>
      </w:r>
    </w:p>
    <w:p>
      <w:pPr>
        <w:pStyle w:val="kar_section"/>
      </w:pPr>
      <w:r>
        <w:t xml:space="preserve">Section 2.</w:t>
      </w:r>
      <w:r>
        <w:t xml:space="preserve"> </w:t>
      </w:r>
      <w:r>
        <w:t xml:space="preserve">Supervisor Responsibilities.</w:t>
      </w:r>
    </w:p>
    <w:p>
      <w:pPr>
        <w:pStyle w:val="kar_subsection"/>
      </w:pPr>
      <w:r>
        <w:t xml:space="preserve">(1)</w:t>
      </w:r>
      <w:r>
        <w:t xml:space="preserve"> </w:t>
      </w:r>
      <w:r>
        <w:t xml:space="preserve">An apprenticeship shall be served under the board-approved supervisor identified on the Apprenticeship Registration Form as the supervisor of record.</w:t>
      </w:r>
    </w:p>
    <w:p>
      <w:pPr>
        <w:pStyle w:val="kar_subsection"/>
      </w:pPr>
      <w:r>
        <w:t xml:space="preserve">(2)</w:t>
      </w:r>
      <w:r>
        <w:t xml:space="preserve"> </w:t>
      </w:r>
      <w:r>
        <w:t xml:space="preserve">Apprenticeships for both embalming and for funeral directing may be served concurrently under:</w:t>
      </w:r>
    </w:p>
    <w:p>
      <w:pPr>
        <w:pStyle w:val="kar_paragraph"/>
      </w:pPr>
      <w:r>
        <w:t xml:space="preserve">(a)</w:t>
      </w:r>
      <w:r>
        <w:t xml:space="preserve"> </w:t>
      </w:r>
      <w:r>
        <w:t xml:space="preserve">A single individual acting as the supervisor of record who holds both a funeral director's license and an embalmer's license; or</w:t>
      </w:r>
    </w:p>
    <w:p>
      <w:pPr>
        <w:pStyle w:val="kar_paragraph"/>
      </w:pPr>
      <w:r>
        <w:t xml:space="preserve">(b)</w:t>
      </w:r>
      <w:r>
        <w:t xml:space="preserve"> </w:t>
      </w:r>
      <w:r>
        <w:t xml:space="preserve">Two (2) individual licensees acting as the supervisor of record who together hold both a funeral director's license and an embalmer's license.</w:t>
      </w:r>
    </w:p>
    <w:p>
      <w:pPr>
        <w:pStyle w:val="kar_subsection"/>
      </w:pPr>
      <w:r>
        <w:t xml:space="preserve">(3)</w:t>
      </w:r>
      <w:r>
        <w:t xml:space="preserve"> </w:t>
      </w:r>
      <w:r>
        <w:t xml:space="preserve">Licensed embalmers and licensed funeral directors who seek approval from the board as a supervisor of record shall:</w:t>
      </w:r>
    </w:p>
    <w:p>
      <w:pPr>
        <w:pStyle w:val="kar_paragraph"/>
      </w:pPr>
      <w:r>
        <w:t xml:space="preserve">(a)</w:t>
      </w:r>
      <w:r>
        <w:t xml:space="preserve"> </w:t>
      </w:r>
      <w:r>
        <w:t xml:space="preserve">Embalm or direct funerals at, and be employed by, the establishment where the apprentice is registered or at another funeral establishment if approved by the board;</w:t>
      </w:r>
    </w:p>
    <w:p>
      <w:pPr>
        <w:pStyle w:val="kar_paragraph"/>
      </w:pPr>
      <w:r>
        <w:t xml:space="preserve">(b)</w:t>
      </w:r>
      <w:r>
        <w:t xml:space="preserve"> </w:t>
      </w:r>
      <w:r>
        <w:t xml:space="preserve">Appear before the board for approval with the apprentice; and</w:t>
      </w:r>
    </w:p>
    <w:p>
      <w:pPr>
        <w:pStyle w:val="kar_paragraph"/>
      </w:pPr>
      <w:r>
        <w:t xml:space="preserve">(c)</w:t>
      </w:r>
      <w:r>
        <w:t xml:space="preserve"> </w:t>
      </w:r>
      <w:r>
        <w:t xml:space="preserve">Be responsible for ensuring that the apprentice complies with KRS Chapter 316 and 201 KAR Chapter 15.</w:t>
      </w:r>
    </w:p>
    <w:p>
      <w:pPr>
        <w:pStyle w:val="kar_subsection"/>
      </w:pPr>
      <w:r>
        <w:t xml:space="preserve">(4)</w:t>
      </w:r>
      <w:r>
        <w:t xml:space="preserve"> </w:t>
      </w:r>
      <w:r>
        <w:t xml:space="preserve">The board may withdraw approval of a supervisor based upon:</w:t>
      </w:r>
    </w:p>
    <w:p>
      <w:pPr>
        <w:pStyle w:val="kar_paragraph"/>
      </w:pPr>
      <w:r>
        <w:t xml:space="preserve">(a)</w:t>
      </w:r>
      <w:r>
        <w:t xml:space="preserve"> </w:t>
      </w:r>
      <w:r>
        <w:t xml:space="preserve">Evidence of the inability to supervise an apprentice properly; or</w:t>
      </w:r>
    </w:p>
    <w:p>
      <w:pPr>
        <w:pStyle w:val="kar_paragraph"/>
      </w:pPr>
      <w:r>
        <w:t xml:space="preserve">(b)</w:t>
      </w:r>
      <w:r>
        <w:t xml:space="preserve"> </w:t>
      </w:r>
      <w:r>
        <w:t xml:space="preserve">A violation of KRS Chapter 316 or 201 KAR Chapter 15.</w:t>
      </w:r>
    </w:p>
    <w:p>
      <w:pPr>
        <w:pStyle w:val="kar_subsection"/>
      </w:pPr>
      <w:r>
        <w:t xml:space="preserve">(5)</w:t>
      </w:r>
      <w:r>
        <w:t xml:space="preserve"> </w:t>
      </w:r>
      <w:r>
        <w:t xml:space="preserve">Apprentices may receive supervision by licensees other than the supervisor of record.</w:t>
      </w:r>
    </w:p>
    <w:p>
      <w:pPr>
        <w:pStyle w:val="kar_paragraph"/>
      </w:pPr>
      <w:r>
        <w:t xml:space="preserve">(a)</w:t>
      </w:r>
      <w:r>
        <w:t xml:space="preserve"> </w:t>
      </w:r>
      <w:r>
        <w:t xml:space="preserve">Registered embalmer apprentices may be supervised by other licensed embalmers designated by the supervisor of record.</w:t>
      </w:r>
    </w:p>
    <w:p>
      <w:pPr>
        <w:pStyle w:val="kar_paragraph"/>
      </w:pPr>
      <w:r>
        <w:t xml:space="preserve">(b)</w:t>
      </w:r>
      <w:r>
        <w:t xml:space="preserve"> </w:t>
      </w:r>
      <w:r>
        <w:t xml:space="preserve">Registered apprentice funeral directors may be supervised by other licensed funeral directors designated by the supervisor of record.</w:t>
      </w:r>
    </w:p>
    <w:p>
      <w:pPr>
        <w:pStyle w:val="kar_paragraph"/>
      </w:pPr>
      <w:r>
        <w:t xml:space="preserve">(c)</w:t>
      </w:r>
      <w:r>
        <w:t xml:space="preserve"> </w:t>
      </w:r>
      <w:r>
        <w:t xml:space="preserve">Supervisors of record that designate other licensees to provide supervision for an apprentice shall remain responsible for the actions of the apprentice and for the quality of the designated supervision.</w:t>
      </w:r>
    </w:p>
    <w:p>
      <w:pPr>
        <w:pStyle w:val="kar_paragraph"/>
      </w:pPr>
      <w:r>
        <w:t xml:space="preserve">(d)</w:t>
      </w:r>
      <w:r>
        <w:t xml:space="preserve"> </w:t>
      </w:r>
      <w:r>
        <w:t xml:space="preserve">The apprentice shall prepare an Apprentice Travel Form and maintain it with the apprentice calendar.</w:t>
      </w:r>
    </w:p>
    <w:p>
      <w:pPr>
        <w:pStyle w:val="kar_subsection"/>
      </w:pPr>
      <w:r>
        <w:t xml:space="preserve">(6)</w:t>
      </w:r>
      <w:r>
        <w:t xml:space="preserve"> </w:t>
      </w:r>
      <w:r>
        <w:t xml:space="preserve">The supervisor shall instruct an apprentice and ensure that an apprentice receives experience in all aspects of funeral directing or embalming, as applicable to the individual's apprenticeship.</w:t>
      </w:r>
    </w:p>
    <w:p>
      <w:pPr>
        <w:pStyle w:val="kar_paragraph"/>
      </w:pPr>
      <w:r>
        <w:t xml:space="preserve">(a)</w:t>
      </w:r>
      <w:r>
        <w:t xml:space="preserve"> </w:t>
      </w:r>
      <w:r>
        <w:t xml:space="preserve">The instruction shall include:</w:t>
      </w:r>
    </w:p>
    <w:p>
      <w:pPr>
        <w:pStyle w:val="kar_subparagraph"/>
      </w:pPr>
      <w:r>
        <w:t xml:space="preserve">1.</w:t>
      </w:r>
      <w:r>
        <w:t xml:space="preserve"> </w:t>
      </w:r>
      <w:r>
        <w:t xml:space="preserve">The laws relating to the profession, including KRS Chapter 316 and 201 KAR Chapter 15; and</w:t>
      </w:r>
    </w:p>
    <w:p>
      <w:pPr>
        <w:pStyle w:val="kar_subparagraph"/>
      </w:pPr>
      <w:r>
        <w:t xml:space="preserve">2.</w:t>
      </w:r>
      <w:r>
        <w:t xml:space="preserve"> </w:t>
      </w:r>
      <w:r>
        <w:t xml:space="preserve">The theory and application of funeral directing or embalming.</w:t>
      </w:r>
    </w:p>
    <w:p>
      <w:pPr>
        <w:pStyle w:val="kar_paragraph"/>
      </w:pPr>
      <w:r>
        <w:t xml:space="preserve">(b)</w:t>
      </w:r>
      <w:r>
        <w:t xml:space="preserve"> </w:t>
      </w:r>
      <w:r>
        <w:t xml:space="preserve">The training and work assignments for apprentice embalmers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Embalming;</w:t>
      </w:r>
    </w:p>
    <w:p>
      <w:pPr>
        <w:pStyle w:val="kar_subparagraph"/>
      </w:pPr>
      <w:r>
        <w:t xml:space="preserve">4.</w:t>
      </w:r>
      <w:r>
        <w:t xml:space="preserve"> </w:t>
      </w:r>
      <w:r>
        <w:t xml:space="preserve">Restorative art treatment;</w:t>
      </w:r>
    </w:p>
    <w:p>
      <w:pPr>
        <w:pStyle w:val="kar_subparagraph"/>
      </w:pPr>
      <w:r>
        <w:t xml:space="preserve">5.</w:t>
      </w:r>
      <w:r>
        <w:t xml:space="preserve"> </w:t>
      </w:r>
      <w:r>
        <w:t xml:space="preserve">Posing body and features;</w:t>
      </w:r>
    </w:p>
    <w:p>
      <w:pPr>
        <w:pStyle w:val="kar_subparagraph"/>
      </w:pPr>
      <w:r>
        <w:t xml:space="preserve">6.</w:t>
      </w:r>
      <w:r>
        <w:t xml:space="preserve"> </w:t>
      </w:r>
      <w:r>
        <w:t xml:space="preserve">Bathing and cosmetizing of bodies;</w:t>
      </w:r>
    </w:p>
    <w:p>
      <w:pPr>
        <w:pStyle w:val="kar_subparagraph"/>
      </w:pPr>
      <w:r>
        <w:t xml:space="preserve">7.</w:t>
      </w:r>
      <w:r>
        <w:t xml:space="preserve"> </w:t>
      </w:r>
      <w:r>
        <w:t xml:space="preserve">Dressing and casketing of bodies;</w:t>
      </w:r>
    </w:p>
    <w:p>
      <w:pPr>
        <w:pStyle w:val="kar_subparagraph"/>
      </w:pPr>
      <w:r>
        <w:t xml:space="preserve">8.</w:t>
      </w:r>
      <w:r>
        <w:t xml:space="preserve"> </w:t>
      </w:r>
      <w:r>
        <w:t xml:space="preserve">Recordkeeping;</w:t>
      </w:r>
    </w:p>
    <w:p>
      <w:pPr>
        <w:pStyle w:val="kar_subparagraph"/>
      </w:pPr>
      <w:r>
        <w:t xml:space="preserve">9.</w:t>
      </w:r>
      <w:r>
        <w:t xml:space="preserve"> </w:t>
      </w:r>
      <w:r>
        <w:t xml:space="preserve">Purchasing of necessary supplies;</w:t>
      </w:r>
    </w:p>
    <w:p>
      <w:pPr>
        <w:pStyle w:val="kar_subparagraph"/>
      </w:pPr>
      <w:r>
        <w:t xml:space="preserve">10.</w:t>
      </w:r>
      <w:r>
        <w:t xml:space="preserve"> </w:t>
      </w:r>
      <w:r>
        <w:t xml:space="preserve">Preparation of autopsied bodies;</w:t>
      </w:r>
    </w:p>
    <w:p>
      <w:pPr>
        <w:pStyle w:val="kar_subparagraph"/>
      </w:pPr>
      <w:r>
        <w:t xml:space="preserve">11.</w:t>
      </w:r>
      <w:r>
        <w:t xml:space="preserve"> </w:t>
      </w:r>
      <w:r>
        <w:t xml:space="preserve">Care and maintenance of equipment and embalming room; and</w:t>
      </w:r>
    </w:p>
    <w:p>
      <w:pPr>
        <w:pStyle w:val="kar_subparagraph"/>
      </w:pPr>
      <w:r>
        <w:t xml:space="preserve">12.</w:t>
      </w:r>
      <w:r>
        <w:t xml:space="preserve"> </w:t>
      </w:r>
      <w:r>
        <w:t xml:space="preserve">Professional responsibility.</w:t>
      </w:r>
    </w:p>
    <w:p>
      <w:pPr>
        <w:pStyle w:val="kar_paragraph"/>
      </w:pPr>
      <w:r>
        <w:t xml:space="preserve">(c)</w:t>
      </w:r>
      <w:r>
        <w:t xml:space="preserve"> </w:t>
      </w:r>
      <w:r>
        <w:t xml:space="preserve">The training and work assignments for apprentice funeral directors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Counseling of families on the types of services and merchandise available;</w:t>
      </w:r>
    </w:p>
    <w:p>
      <w:pPr>
        <w:pStyle w:val="kar_subparagraph"/>
      </w:pPr>
      <w:r>
        <w:t xml:space="preserve">4.</w:t>
      </w:r>
      <w:r>
        <w:t xml:space="preserve"> </w:t>
      </w:r>
      <w:r>
        <w:t xml:space="preserve">Arrangements of funeral services and merchandise;</w:t>
      </w:r>
    </w:p>
    <w:p>
      <w:pPr>
        <w:pStyle w:val="kar_subparagraph"/>
      </w:pPr>
      <w:r>
        <w:t xml:space="preserve">5.</w:t>
      </w:r>
      <w:r>
        <w:t xml:space="preserve"> </w:t>
      </w:r>
      <w:r>
        <w:t xml:space="preserve">Preparing death certificates and documents;</w:t>
      </w:r>
    </w:p>
    <w:p>
      <w:pPr>
        <w:pStyle w:val="kar_subparagraph"/>
      </w:pPr>
      <w:r>
        <w:t xml:space="preserve">6.</w:t>
      </w:r>
      <w:r>
        <w:t xml:space="preserve"> </w:t>
      </w:r>
      <w:r>
        <w:t xml:space="preserve">Preparing applications for certain death benefits, such as Social Security, Veterans Administration, insurance companies, and lodges;</w:t>
      </w:r>
    </w:p>
    <w:p>
      <w:pPr>
        <w:pStyle w:val="kar_subparagraph"/>
      </w:pPr>
      <w:r>
        <w:t xml:space="preserve">7.</w:t>
      </w:r>
      <w:r>
        <w:t xml:space="preserve"> </w:t>
      </w:r>
      <w:r>
        <w:t xml:space="preserve">Preparing newspaper notices;</w:t>
      </w:r>
    </w:p>
    <w:p>
      <w:pPr>
        <w:pStyle w:val="kar_subparagraph"/>
      </w:pPr>
      <w:r>
        <w:t xml:space="preserve">8.</w:t>
      </w:r>
      <w:r>
        <w:t xml:space="preserve"> </w:t>
      </w:r>
      <w:r>
        <w:t xml:space="preserve">Conducting visitations or memorial services;</w:t>
      </w:r>
    </w:p>
    <w:p>
      <w:pPr>
        <w:pStyle w:val="kar_subparagraph"/>
      </w:pPr>
      <w:r>
        <w:t xml:space="preserve">9.</w:t>
      </w:r>
      <w:r>
        <w:t xml:space="preserve"> </w:t>
      </w:r>
      <w:r>
        <w:t xml:space="preserve">Directing funerals and graveside services;</w:t>
      </w:r>
    </w:p>
    <w:p>
      <w:pPr>
        <w:pStyle w:val="kar_subparagraph"/>
      </w:pPr>
      <w:r>
        <w:t xml:space="preserve">10.</w:t>
      </w:r>
      <w:r>
        <w:t xml:space="preserve"> </w:t>
      </w:r>
      <w:r>
        <w:t xml:space="preserve">Follow-up service to the family after the funeral service has been completed;</w:t>
      </w:r>
    </w:p>
    <w:p>
      <w:pPr>
        <w:pStyle w:val="kar_subparagraph"/>
      </w:pPr>
      <w:r>
        <w:t xml:space="preserve">11.</w:t>
      </w:r>
      <w:r>
        <w:t xml:space="preserve"> </w:t>
      </w:r>
      <w:r>
        <w:t xml:space="preserve">Recordkeeping;</w:t>
      </w:r>
    </w:p>
    <w:p>
      <w:pPr>
        <w:pStyle w:val="kar_subparagraph"/>
      </w:pPr>
      <w:r>
        <w:t xml:space="preserve">12.</w:t>
      </w:r>
      <w:r>
        <w:t xml:space="preserve"> </w:t>
      </w:r>
      <w:r>
        <w:t xml:space="preserve">Purchasing of necessary supplies;</w:t>
      </w:r>
    </w:p>
    <w:p>
      <w:pPr>
        <w:pStyle w:val="kar_subparagraph"/>
      </w:pPr>
      <w:r>
        <w:t xml:space="preserve">13.</w:t>
      </w:r>
      <w:r>
        <w:t xml:space="preserve"> </w:t>
      </w:r>
      <w:r>
        <w:t xml:space="preserve">Caring for equipment and premises; and</w:t>
      </w:r>
    </w:p>
    <w:p>
      <w:pPr>
        <w:pStyle w:val="kar_subparagraph"/>
      </w:pPr>
      <w:r>
        <w:t xml:space="preserve">14.</w:t>
      </w:r>
      <w:r>
        <w:t xml:space="preserve"> </w:t>
      </w:r>
      <w:r>
        <w:t xml:space="preserve">Professional responsibility.</w:t>
      </w:r>
    </w:p>
    <w:p>
      <w:pPr>
        <w:pStyle w:val="kar_section"/>
      </w:pPr>
      <w:r>
        <w:t xml:space="preserve">Section 3.</w:t>
      </w:r>
      <w:r>
        <w:t xml:space="preserve"> </w:t>
      </w:r>
      <w:r>
        <w:t xml:space="preserve">Supervision of Apprentices.</w:t>
      </w:r>
    </w:p>
    <w:p>
      <w:pPr>
        <w:pStyle w:val="kar_subsection"/>
      </w:pPr>
      <w:r>
        <w:t xml:space="preserve">(1)</w:t>
      </w:r>
      <w:r>
        <w:t xml:space="preserve"> </w:t>
      </w:r>
      <w:r>
        <w:t xml:space="preserve">Supervision of embalmer apprentices.</w:t>
      </w:r>
    </w:p>
    <w:p>
      <w:pPr>
        <w:pStyle w:val="kar_paragraph"/>
      </w:pPr>
      <w:r>
        <w:t xml:space="preserve">(a)</w:t>
      </w:r>
      <w:r>
        <w:t xml:space="preserve"> </w:t>
      </w:r>
      <w:r>
        <w:t xml:space="preserve">For the first twenty-five (25) cases with which an embalmer apprentice assists and throughout the first six (6) months of training, the supervisor or the supervisor's designee shall be present with the apprentice and provide direct supervision of all of the apprentice's embalming activities.</w:t>
      </w:r>
    </w:p>
    <w:p>
      <w:pPr>
        <w:pStyle w:val="kar_paragraph"/>
      </w:pPr>
      <w:r>
        <w:t xml:space="preserve">(b)</w:t>
      </w:r>
      <w:r>
        <w:t xml:space="preserve"> </w:t>
      </w:r>
      <w:r>
        <w:t xml:space="preserve">After the apprentice has completed both twenty-five (25) cases and six (6) months of the apprenticeship, the apprentice may perform embalming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embalm without direct supervision. The embalmer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316.030(4)(e),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(2)</w:t>
      </w:r>
      <w:r>
        <w:t xml:space="preserve"> </w:t>
      </w:r>
      <w:r>
        <w:t xml:space="preserve">Supervision of funeral director apprentices.</w:t>
      </w:r>
    </w:p>
    <w:p>
      <w:pPr>
        <w:pStyle w:val="kar_paragraph"/>
      </w:pPr>
      <w:r>
        <w:t xml:space="preserve">(a)</w:t>
      </w:r>
      <w:r>
        <w:t xml:space="preserve"> </w:t>
      </w:r>
      <w:r>
        <w:t xml:space="preserve">For the first twenty-five (25) cases with which a funeral director apprentice assists and throughout the first six (6) months of training, the supervisor or the supervisor's designee shall provide direct supervision during all of an apprentice's funeral directing activities.</w:t>
      </w:r>
    </w:p>
    <w:p>
      <w:pPr>
        <w:pStyle w:val="kar_paragraph"/>
      </w:pPr>
      <w:r>
        <w:t xml:space="preserve">(b)</w:t>
      </w:r>
      <w:r>
        <w:t xml:space="preserve"> </w:t>
      </w:r>
      <w:r>
        <w:t xml:space="preserve">After the apprentice has completed both twenty-five (25) cases and six (6) months of the apprenticeship, the apprentice may perform funeral directing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practice funeral directing without direct supervision. The funeral director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316.030(4)(f),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(3)</w:t>
      </w:r>
      <w:r>
        <w:t xml:space="preserve"> </w:t>
      </w:r>
      <w:r>
        <w:t xml:space="preserve">Removals.</w:t>
      </w:r>
    </w:p>
    <w:p>
      <w:pPr>
        <w:pStyle w:val="kar_paragraph"/>
      </w:pPr>
      <w:r>
        <w:t xml:space="preserve">(a)</w:t>
      </w:r>
      <w:r>
        <w:t xml:space="preserve"> </w:t>
      </w:r>
      <w:r>
        <w:t xml:space="preserve">The supervisor or the supervisor's designee shall be present and provide direct supervision during the removal of bodies for the first six (6) months of the apprenticeship and the first twenty-five (25) removals assisted in by the apprentice.</w:t>
      </w:r>
    </w:p>
    <w:p>
      <w:pPr>
        <w:pStyle w:val="kar_paragraph"/>
      </w:pPr>
      <w:r>
        <w:t xml:space="preserve">(b)</w:t>
      </w:r>
      <w:r>
        <w:t xml:space="preserve"> </w:t>
      </w:r>
      <w:r>
        <w:t xml:space="preserve">After an apprentice has served six (6) months of apprenticeship and assisted with twenty-five (25) removals, an apprentice may make removals without the direct supervision of the supervisor or the supervisor's designee if the supervisor has determined that the apprentice is competent to perform removals without direct supervision.</w:t>
      </w:r>
    </w:p>
    <w:p>
      <w:pPr>
        <w:pStyle w:val="kar_paragraph"/>
      </w:pPr>
      <w:r>
        <w:t xml:space="preserve">(c)</w:t>
      </w:r>
      <w:r>
        <w:t xml:space="preserve"> </w:t>
      </w:r>
      <w:r>
        <w:t xml:space="preserve">The supervisor shall notify the board in writing on the Level II Apprenticeship Registration Form that the apprentice has completed the required twenty-five (25) removals and that the supervisor's approval has been given for the apprentice to make removals without direct supervision before the apprentice may begin making these removals.</w:t>
      </w:r>
    </w:p>
    <w:p>
      <w:pPr>
        <w:pStyle w:val="kar_paragraph"/>
      </w:pPr>
      <w:r>
        <w:t xml:space="preserve">(d)</w:t>
      </w:r>
      <w:r>
        <w:t xml:space="preserve"> </w:t>
      </w:r>
      <w:r>
        <w:t xml:space="preserve">An individual who obtains or holds a permit from this board to transport dead human bodies shall not use transport removals performed under that permit to accumulate the number of removals required to complete an apprenticeship. All apprenticeship removals shall be performed within the requirements of the apprenticeship and supervision. Hours accumulated performing removals under a Transport Permit shall not count toward an apprentice's average weekly work hours requirement.</w:t>
      </w:r>
    </w:p>
    <w:p>
      <w:pPr>
        <w:pStyle w:val="kar_subsection"/>
      </w:pPr>
      <w:r>
        <w:t xml:space="preserve">(4)</w:t>
      </w:r>
      <w:r>
        <w:t xml:space="preserve"> </w:t>
      </w:r>
      <w:r>
        <w:t xml:space="preserve">Calendar.</w:t>
      </w:r>
    </w:p>
    <w:p>
      <w:pPr>
        <w:pStyle w:val="kar_paragraph"/>
      </w:pPr>
      <w:r>
        <w:t xml:space="preserve">(a)</w:t>
      </w:r>
      <w:r>
        <w:t xml:space="preserve"> </w:t>
      </w:r>
      <w:r>
        <w:t xml:space="preserve">The apprentice shall maintain a calendar at the registered location of the apprenticeship that includes the apprentice's work schedule documenting an average of forty (40) regular hours per week that he or she has worked. The calendar shall be reviewed and signed on a daily basis by the supervisor to indicate that the supervisor has reviewed and approved the apprentice's work. The calendar shall be available for inspection by the state inspector during any inspection of the establishment. The calendar shall be maintained by an apprentice until the apprentice passes the required examinations and becomes licensed</w:t>
      </w:r>
      <w:r>
        <w:rPr>
          <w:u w:val="single"/>
        </w:rPr>
        <w:t xml:space="preserve"> or the end of the apprenticeship, whichever comes first</w:t>
      </w:r>
      <w:r>
        <w:t xml:space="preserve">.</w:t>
      </w:r>
    </w:p>
    <w:p>
      <w:pPr>
        <w:pStyle w:val="kar_paragraph"/>
      </w:pPr>
      <w:r>
        <w:t xml:space="preserve">(b)</w:t>
      </w:r>
      <w:r>
        <w:t xml:space="preserve"> </w:t>
      </w:r>
      <w:r>
        <w:t xml:space="preserve">The calendar shall identify:</w:t>
      </w:r>
    </w:p>
    <w:p>
      <w:pPr>
        <w:pStyle w:val="kar_subparagraph"/>
      </w:pPr>
      <w:r>
        <w:t xml:space="preserve">1.</w:t>
      </w:r>
      <w:r>
        <w:t xml:space="preserve"> </w:t>
      </w:r>
      <w:r>
        <w:t xml:space="preserve">The daily work schedule of the apprentice, including beginning and ending times;</w:t>
      </w:r>
      <w:r>
        <w:t>[</w:t>
      </w:r>
      <w:r>
        <w:rPr>
          <w:strike w:val="true"/>
        </w:rPr>
        <w:t xml:space="preserve"> and</w:t>
      </w:r>
      <w:r>
        <w:t>]</w:t>
      </w:r>
    </w:p>
    <w:p>
      <w:pPr>
        <w:pStyle w:val="kar_subparagraph"/>
      </w:pPr>
      <w:r>
        <w:t xml:space="preserve">2.</w:t>
      </w:r>
      <w:r>
        <w:t xml:space="preserve"> </w:t>
      </w:r>
      <w:r>
        <w:t xml:space="preserve">The days on which the apprentice does not work</w:t>
      </w:r>
      <w:r>
        <w:rPr>
          <w:u w:val="single"/>
        </w:rPr>
        <w:t xml:space="preserve">; and</w:t>
      </w:r>
    </w:p>
    <w:p>
      <w:pPr>
        <w:pStyle w:val="kar_subparagraph"/>
      </w:pPr>
      <w:r>
        <w:rPr>
          <w:u w:val="single"/>
        </w:rPr>
        <w:t xml:space="preserve">3.</w:t>
      </w:r>
      <w:r>
        <w:t xml:space="preserve"> </w:t>
      </w:r>
      <w:r>
        <w:rPr>
          <w:u w:val="single"/>
        </w:rPr>
        <w:t xml:space="preserve">Activities completed within the work schedule</w:t>
      </w:r>
      <w:r>
        <w:t xml:space="preserve">.</w:t>
      </w:r>
    </w:p>
    <w:p>
      <w:pPr>
        <w:pStyle w:val="kar_subsection"/>
      </w:pPr>
      <w:r>
        <w:t xml:space="preserve">(5)</w:t>
      </w:r>
      <w:r>
        <w:t xml:space="preserve"> </w:t>
      </w:r>
      <w:r>
        <w:t xml:space="preserve">An apprentice may work at the funeral establishment more hours per week than required by subsection (4) of this section. An apprentice may also attend mortuary school classes or complete mortuary school classwork while serving an apprenticeship, but shall still work an average of forty (40) hours per week under the apprenticeship.</w:t>
      </w:r>
    </w:p>
    <w:p>
      <w:pPr>
        <w:pStyle w:val="kar_subsection"/>
      </w:pPr>
      <w:r>
        <w:t xml:space="preserve">(6)</w:t>
      </w:r>
      <w:r>
        <w:t xml:space="preserve"> </w:t>
      </w:r>
      <w:r>
        <w:t xml:space="preserve">If an apprentice's supervisor of record is replaced </w:t>
      </w:r>
      <w:r>
        <w:rPr>
          <w:u w:val="single"/>
        </w:rPr>
        <w:t xml:space="preserve">within the same establishment </w:t>
      </w:r>
      <w:r>
        <w:t xml:space="preserve">during the apprenticeship period, a Change of Supervisor form shall be completed and submitted within thirty (30) days following the change.</w:t>
      </w:r>
    </w:p>
    <w:p>
      <w:pPr>
        <w:pStyle w:val="kar_section"/>
      </w:pPr>
      <w:r>
        <w:t xml:space="preserve">Section 4.</w:t>
      </w:r>
      <w:r>
        <w:t xml:space="preserve"> </w:t>
      </w:r>
      <w:r>
        <w:t xml:space="preserve">Terminating and Reestablishing an Apprenticeship.</w:t>
      </w:r>
    </w:p>
    <w:p>
      <w:pPr>
        <w:pStyle w:val="kar_subsection"/>
      </w:pPr>
      <w:r>
        <w:t xml:space="preserve">(1)</w:t>
      </w:r>
      <w:r>
        <w:t xml:space="preserve"> </w:t>
      </w:r>
      <w:r>
        <w:t xml:space="preserve">Within five (5) days of the termination of an apprenticeship, the supervisor of record and the apprentice shall notify the board in writing of the termination, including the date on which the apprenticeship ceased.</w:t>
      </w:r>
    </w:p>
    <w:p>
      <w:pPr>
        <w:pStyle w:val="kar_subsection"/>
      </w:pPr>
      <w:r>
        <w:t xml:space="preserve">(2)</w:t>
      </w:r>
      <w:r>
        <w:t xml:space="preserve"> </w:t>
      </w:r>
      <w:r>
        <w:t xml:space="preserve">An apprentice funeral director or embalmer whose apprenticeship is terminated at the establishment originally identified to the board shall</w:t>
      </w:r>
      <w:r>
        <w:rPr>
          <w:u w:val="single"/>
        </w:rPr>
        <w:t xml:space="preserve"> notify the board</w:t>
      </w:r>
      <w:r>
        <w:t>[</w:t>
      </w:r>
      <w:r>
        <w:rPr>
          <w:strike w:val="true"/>
        </w:rPr>
        <w:t xml:space="preserve">,</w:t>
      </w:r>
      <w:r>
        <w:t>]</w:t>
      </w:r>
      <w:r>
        <w:t xml:space="preserve"> within thirty (30) days of being employed by another </w:t>
      </w:r>
      <w:r>
        <w:t>[</w:t>
      </w:r>
      <w:r>
        <w:rPr>
          <w:strike w:val="true"/>
        </w:rPr>
        <w:t xml:space="preserve">funeral director or embalmer</w:t>
      </w:r>
      <w:r>
        <w:t>]</w:t>
      </w:r>
      <w:r>
        <w:rPr>
          <w:u w:val="single"/>
        </w:rPr>
        <w:t xml:space="preserve">establishment</w:t>
      </w:r>
      <w:r>
        <w:t xml:space="preserve">:</w:t>
      </w:r>
    </w:p>
    <w:p>
      <w:pPr>
        <w:pStyle w:val="kar_paragraph"/>
      </w:pPr>
      <w:r>
        <w:t xml:space="preserve">(a)</w:t>
      </w:r>
      <w:r>
        <w:t xml:space="preserve"> </w:t>
      </w:r>
      <w:r>
        <w:t xml:space="preserve">Notify the board in writing of the change in employment and apprenticeship by completing and submitting </w:t>
      </w:r>
      <w:r>
        <w:rPr>
          <w:u w:val="single"/>
        </w:rPr>
        <w:t xml:space="preserve">an Apprentice Registration</w:t>
      </w:r>
      <w:r>
        <w:t>[</w:t>
      </w:r>
      <w:r>
        <w:rPr>
          <w:strike w:val="true"/>
        </w:rPr>
        <w:t xml:space="preserve">a Change of Supervisor</w:t>
      </w:r>
      <w:r>
        <w:t>]</w:t>
      </w:r>
      <w:r>
        <w:t xml:space="preserve"> form;</w:t>
      </w:r>
    </w:p>
    <w:p>
      <w:pPr>
        <w:pStyle w:val="kar_paragraph"/>
      </w:pPr>
      <w:r>
        <w:t xml:space="preserve">(b)</w:t>
      </w:r>
      <w:r>
        <w:t xml:space="preserve"> </w:t>
      </w:r>
      <w:r>
        <w:rPr>
          <w:u w:val="single"/>
        </w:rPr>
        <w:t xml:space="preserve">Appear before the board with the supervisor at the time and place identified by the board.</w:t>
      </w:r>
      <w:r>
        <w:t>[</w:t>
      </w:r>
      <w:r>
        <w:rPr>
          <w:strike w:val="true"/>
        </w:rPr>
        <w:t xml:space="preserve">Identify the name, street address, and license number of the funeral director or embalmer under which the apprentice is continuing the apprenticeship; and</w:t>
      </w:r>
      <w:r>
        <w:t>]</w:t>
      </w:r>
    </w:p>
    <w:p>
      <w:pPr>
        <w:pStyle w:val="kar_paragraph"/>
      </w:pPr>
      <w:r>
        <w:t>[</w:t>
      </w:r>
      <w:r>
        <w:rPr>
          <w:strike w:val="true"/>
        </w:rPr>
        <w:t xml:space="preserve">(c)</w:t>
      </w:r>
      <w:r>
        <w:t>]</w:t>
      </w:r>
      <w:r>
        <w:t xml:space="preserve"> </w:t>
      </w:r>
      <w:r>
        <w:t>[</w:t>
      </w:r>
      <w:r>
        <w:rPr>
          <w:strike w:val="true"/>
        </w:rPr>
        <w:t xml:space="preserve">Complete a new registration as set out in Section 2 of this administrative regulation that is signed by the licensed funeral director or embalmer who is to be the apprentice's new supervisor of record.</w:t>
      </w:r>
      <w:r>
        <w:t>]</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An apprentice funeral director or embalmer who is unable to perform the duties of the apprenticeship for a period of two (2) weeks or more because of:</w:t>
      </w:r>
    </w:p>
    <w:p>
      <w:pPr>
        <w:pStyle w:val="kar_subparagraph"/>
      </w:pPr>
      <w:r>
        <w:rPr>
          <w:u w:val="single"/>
        </w:rPr>
        <w:t xml:space="preserve">1.</w:t>
      </w:r>
      <w:r>
        <w:t>[</w:t>
      </w:r>
      <w:r>
        <w:rPr>
          <w:strike w:val="true"/>
        </w:rPr>
        <w:t xml:space="preserve">(a)</w:t>
      </w:r>
      <w:r>
        <w:t>]</w:t>
      </w:r>
      <w:r>
        <w:t xml:space="preserve"> </w:t>
      </w:r>
      <w:r>
        <w:t xml:space="preserve">The birth of a child and to care for the newborn child within one (1) year of birth;</w:t>
      </w:r>
    </w:p>
    <w:p>
      <w:pPr>
        <w:pStyle w:val="kar_subparagraph"/>
      </w:pPr>
      <w:r>
        <w:rPr>
          <w:u w:val="single"/>
        </w:rPr>
        <w:t xml:space="preserve">2.</w:t>
      </w:r>
      <w:r>
        <w:t>[</w:t>
      </w:r>
      <w:r>
        <w:rPr>
          <w:strike w:val="true"/>
        </w:rPr>
        <w:t xml:space="preserve">(b)</w:t>
      </w:r>
      <w:r>
        <w:t>]</w:t>
      </w:r>
      <w:r>
        <w:t xml:space="preserve"> </w:t>
      </w:r>
      <w:r>
        <w:t xml:space="preserve">The placement with the employee of a child for adoption or foster care and to care for the newly placed child within one (1) year of placement;</w:t>
      </w:r>
    </w:p>
    <w:p>
      <w:pPr>
        <w:pStyle w:val="kar_subparagraph"/>
      </w:pPr>
      <w:r>
        <w:rPr>
          <w:u w:val="single"/>
        </w:rPr>
        <w:t xml:space="preserve">3.</w:t>
      </w:r>
      <w:r>
        <w:t>[</w:t>
      </w:r>
      <w:r>
        <w:rPr>
          <w:strike w:val="true"/>
        </w:rPr>
        <w:t xml:space="preserve">(c)</w:t>
      </w:r>
      <w:r>
        <w:t>]</w:t>
      </w:r>
      <w:r>
        <w:t xml:space="preserve"> </w:t>
      </w:r>
      <w:r>
        <w:t xml:space="preserve">To care for the employee's spouse, child, or parent who has a serious health condition;</w:t>
      </w:r>
    </w:p>
    <w:p>
      <w:pPr>
        <w:pStyle w:val="kar_subparagraph"/>
      </w:pPr>
      <w:r>
        <w:rPr>
          <w:u w:val="single"/>
        </w:rPr>
        <w:t xml:space="preserve">4.</w:t>
      </w:r>
      <w:r>
        <w:t>[</w:t>
      </w:r>
      <w:r>
        <w:rPr>
          <w:strike w:val="true"/>
        </w:rPr>
        <w:t xml:space="preserve">(d)</w:t>
      </w:r>
      <w:r>
        <w:t>]</w:t>
      </w:r>
      <w:r>
        <w:t xml:space="preserve"> </w:t>
      </w:r>
      <w:r>
        <w:t xml:space="preserve">A serious health condition that makes the employee unable to perform the essential functions of his or her job; or</w:t>
      </w:r>
    </w:p>
    <w:p>
      <w:pPr>
        <w:pStyle w:val="kar_subparagraph"/>
      </w:pPr>
      <w:r>
        <w:rPr>
          <w:u w:val="single"/>
        </w:rPr>
        <w:t xml:space="preserve">5.</w:t>
      </w:r>
      <w:r>
        <w:t>[</w:t>
      </w:r>
      <w:r>
        <w:rPr>
          <w:strike w:val="true"/>
        </w:rPr>
        <w:t xml:space="preserve">(e)</w:t>
      </w:r>
      <w:r>
        <w:t>]</w:t>
      </w:r>
      <w:r>
        <w:t xml:space="preserve"> </w:t>
      </w:r>
      <w:r>
        <w:t xml:space="preserve">Any qualifying exigency arising out of the fact that the </w:t>
      </w:r>
      <w:r>
        <w:rPr>
          <w:u w:val="single"/>
        </w:rPr>
        <w:t xml:space="preserve">apprentice or their</w:t>
      </w:r>
      <w:r>
        <w:t>[</w:t>
      </w:r>
      <w:r>
        <w:rPr>
          <w:strike w:val="true"/>
        </w:rPr>
        <w:t xml:space="preserve">employee's</w:t>
      </w:r>
      <w:r>
        <w:t>]</w:t>
      </w:r>
      <w:r>
        <w:t xml:space="preserve"> spouse, son, daughter, or parent is a military member on covered active duty</w:t>
      </w:r>
      <w:r>
        <w:rPr>
          <w:u w:val="single"/>
        </w:rPr>
        <w:t xml:space="preserve">;</w:t>
      </w:r>
      <w:r>
        <w:t>[</w:t>
      </w:r>
      <w:r>
        <w:rPr>
          <w:strike w:val="true"/>
        </w:rPr>
        <w:t xml:space="preserve"> shall immediately notify the board of:</w:t>
      </w:r>
      <w:r>
        <w:t>]</w:t>
      </w:r>
    </w:p>
    <w:p>
      <w:pPr>
        <w:pStyle w:val="kar_subparagraph"/>
      </w:pPr>
      <w:r>
        <w:rPr>
          <w:u w:val="single"/>
        </w:rPr>
        <w:t xml:space="preserve">6.</w:t>
      </w:r>
      <w:r>
        <w:t xml:space="preserve"> </w:t>
      </w:r>
      <w:r>
        <w:rPr>
          <w:u w:val="single"/>
        </w:rPr>
        <w:t xml:space="preserve">Active, full-time enrollment in an accredited mortuary school.</w:t>
      </w:r>
    </w:p>
    <w:p>
      <w:pPr>
        <w:pStyle w:val="kar_paragraph"/>
      </w:pPr>
      <w:r>
        <w:rPr>
          <w:u w:val="single"/>
        </w:rPr>
        <w:t xml:space="preserve">(b)</w:t>
      </w:r>
      <w:r>
        <w:t xml:space="preserve"> </w:t>
      </w:r>
      <w:r>
        <w:rPr>
          <w:u w:val="single"/>
        </w:rPr>
        <w:t xml:space="preserve">The apprentice shall, within five (5) business days, inform the board of:</w:t>
      </w:r>
    </w:p>
    <w:p>
      <w:pPr>
        <w:pStyle w:val="kar_subparagraph"/>
      </w:pPr>
      <w:r>
        <w:t xml:space="preserve">1.</w:t>
      </w:r>
      <w:r>
        <w:t xml:space="preserve"> </w:t>
      </w:r>
      <w:r>
        <w:t xml:space="preserve">The date on which the apprentice became unable to perform the duties; and</w:t>
      </w:r>
    </w:p>
    <w:p>
      <w:pPr>
        <w:pStyle w:val="kar_subparagraph"/>
      </w:pPr>
      <w:r>
        <w:t xml:space="preserve">2.</w:t>
      </w:r>
      <w:r>
        <w:t xml:space="preserve"> </w:t>
      </w:r>
      <w:r>
        <w:t xml:space="preserve">The date on which the apprenticeship will be recommenced, not to exceed six (6) months following the commencement of the leave from apprenticeship</w:t>
      </w:r>
      <w:r>
        <w:rPr>
          <w:u w:val="single"/>
        </w:rPr>
        <w:t xml:space="preserve"> except military or mortuary school</w:t>
      </w:r>
      <w:r>
        <w:t xml:space="preserve">.</w:t>
      </w:r>
    </w:p>
    <w:p>
      <w:pPr>
        <w:pStyle w:val="kar_subsection"/>
      </w:pPr>
      <w:r>
        <w:t xml:space="preserve">(4)</w:t>
      </w:r>
      <w:r>
        <w:t xml:space="preserve"> </w:t>
      </w:r>
      <w:r>
        <w:t xml:space="preserve">An apprenticeship shall </w:t>
      </w:r>
      <w:r>
        <w:rPr>
          <w:u w:val="single"/>
        </w:rPr>
        <w:t xml:space="preserve">end ten (10) days after the administration of the 1st exam opportunity for a level I apprentice or ten (10) days after the 2nd examination opportunity for a level II apprentice</w:t>
      </w:r>
      <w:r>
        <w:t>[</w:t>
      </w:r>
      <w:r>
        <w:rPr>
          <w:strike w:val="true"/>
        </w:rPr>
        <w:t xml:space="preserve">not end later than the administration of the second examination</w:t>
      </w:r>
      <w:r>
        <w:t>]</w:t>
      </w:r>
      <w:r>
        <w:t xml:space="preserve"> for which the apprentice is eligible.</w:t>
      </w:r>
    </w:p>
    <w:p>
      <w:pPr>
        <w:pStyle w:val="kar_subsection"/>
      </w:pPr>
      <w:r>
        <w:t xml:space="preserve">(5)</w:t>
      </w:r>
      <w:r>
        <w:t xml:space="preserve"> </w:t>
      </w:r>
      <w:r>
        <w:t>[</w:t>
      </w:r>
      <w:r>
        <w:rPr>
          <w:strike w:val="true"/>
        </w:rPr>
        <w:t xml:space="preserve">At any time an apprenticeship ceases, or</w:t>
      </w:r>
      <w:r>
        <w:t>]</w:t>
      </w:r>
      <w:r>
        <w:rPr>
          <w:u w:val="single"/>
        </w:rPr>
        <w:t xml:space="preserve">An apprenticeship which</w:t>
      </w:r>
      <w:r>
        <w:t xml:space="preserve"> becomes inactive under these administrative regulations, </w:t>
      </w:r>
      <w:r>
        <w:rPr>
          <w:u w:val="single"/>
        </w:rPr>
        <w:t xml:space="preserve">or is completed without testing</w:t>
      </w:r>
      <w:r>
        <w:t>[</w:t>
      </w:r>
      <w:r>
        <w:rPr>
          <w:strike w:val="true"/>
        </w:rPr>
        <w:t xml:space="preserve">an apprentice</w:t>
      </w:r>
      <w:r>
        <w:t>]</w:t>
      </w:r>
      <w:r>
        <w:t xml:space="preserve"> shall not lose credit for the time served in the apprenticeship. An apprentice whose apprenticeship has ceased or become inactive may be reinstated to apprenticeship by notice to the board including the name of the apprentice's supervisor upon his or her return to active apprenticeship, the establishment at which the apprentice is employed, and payment of a processing fee as established in 201 KAR 15:030. The reinstated apprentice shall be responsible for compliance with all other apprenticeship requirements from the date of reinstatement forward.</w:t>
      </w:r>
    </w:p>
    <w:p>
      <w:pPr>
        <w:pStyle w:val="kar_section"/>
      </w:pPr>
      <w:r>
        <w:t xml:space="preserve">Section 5.</w:t>
      </w:r>
      <w:r>
        <w:t xml:space="preserve"> </w:t>
      </w:r>
      <w:r>
        <w:t xml:space="preserve">Sworn Statements.</w:t>
      </w:r>
    </w:p>
    <w:p>
      <w:pPr>
        <w:pStyle w:val="kar_subsection"/>
      </w:pPr>
      <w:r>
        <w:t xml:space="preserve">(1)</w:t>
      </w:r>
      <w:r>
        <w:t xml:space="preserve"> </w:t>
      </w:r>
      <w:r>
        <w:t xml:space="preserve">An apprentice shall file the Apprenticeship Sworn Statement required by KRS 316.030(7) on or before May 1 and November 1 of each year relating to the six (6) month period ending with the preceding middle of April or middle of October, respectively.</w:t>
      </w:r>
    </w:p>
    <w:p>
      <w:pPr>
        <w:pStyle w:val="kar_subsection"/>
      </w:pPr>
      <w:r>
        <w:t xml:space="preserve">(2)</w:t>
      </w:r>
      <w:r>
        <w:t xml:space="preserve"> </w:t>
      </w:r>
      <w:r>
        <w:t xml:space="preserve">The Apprenticeship Sworn Statement shall include:</w:t>
      </w:r>
    </w:p>
    <w:p>
      <w:pPr>
        <w:pStyle w:val="kar_paragraph"/>
      </w:pPr>
      <w:r>
        <w:t xml:space="preserve">(a)</w:t>
      </w:r>
      <w:r>
        <w:t xml:space="preserve"> </w:t>
      </w:r>
      <w:r>
        <w:t xml:space="preserve">The </w:t>
      </w:r>
      <w:r>
        <w:rPr>
          <w:u w:val="single"/>
        </w:rPr>
        <w:t xml:space="preserve">first and last </w:t>
      </w:r>
      <w:r>
        <w:t xml:space="preserve">names and dates of funerals in which the apprentice for a funeral director's license assisted in managing during each six (6) month period;</w:t>
      </w:r>
    </w:p>
    <w:p>
      <w:pPr>
        <w:pStyle w:val="kar_paragraph"/>
      </w:pPr>
      <w:r>
        <w:t xml:space="preserve">(b)</w:t>
      </w:r>
      <w:r>
        <w:t xml:space="preserve"> </w:t>
      </w:r>
      <w:r>
        <w:t xml:space="preserve">The </w:t>
      </w:r>
      <w:r>
        <w:rPr>
          <w:u w:val="single"/>
        </w:rPr>
        <w:t xml:space="preserve">first and last </w:t>
      </w:r>
      <w:r>
        <w:t xml:space="preserve">names and dates of embalming cases in which the apprentice for an embalmer's license assisted during each six (6) month period; and</w:t>
      </w:r>
    </w:p>
    <w:p>
      <w:pPr>
        <w:pStyle w:val="kar_paragraph"/>
      </w:pPr>
      <w:r>
        <w:t xml:space="preserve">(c)</w:t>
      </w:r>
      <w:r>
        <w:t xml:space="preserve"> </w:t>
      </w:r>
      <w:r>
        <w:t xml:space="preserve">The </w:t>
      </w:r>
      <w:r>
        <w:rPr>
          <w:u w:val="single"/>
        </w:rPr>
        <w:t xml:space="preserve">first and last </w:t>
      </w:r>
      <w:r>
        <w:t xml:space="preserve">names of the service items set forth in Section 3(6) of this administrative regulation specifically identified for each case in which the apprentice assisted during each six (6) month period.</w:t>
      </w:r>
    </w:p>
    <w:p>
      <w:pPr>
        <w:pStyle w:val="kar_subsection"/>
      </w:pPr>
      <w:r>
        <w:t xml:space="preserve">(3)</w:t>
      </w:r>
      <w:r>
        <w:t xml:space="preserve"> </w:t>
      </w:r>
      <w:r>
        <w:t xml:space="preserve">With the initial sworn statement, an apprentice shall file a report written by the applicant summarizing the requirements of KRS Chapter 316 and 201 KAR Chapter 15.</w:t>
      </w:r>
    </w:p>
    <w:p>
      <w:pPr>
        <w:pStyle w:val="kar_subsection"/>
      </w:pPr>
      <w:r>
        <w:t xml:space="preserve">(4)</w:t>
      </w:r>
      <w:r>
        <w:t xml:space="preserve"> </w:t>
      </w:r>
      <w:r>
        <w:t xml:space="preserve">With subsequent sworn statements, an apprentice shall file a report written by the applicant on an article or a book related to embalming or funeral directing read by the applicant during the six (6) month period. It shall contain a reference that includes the author, title, month and year of publication, and page numbers.</w:t>
      </w:r>
    </w:p>
    <w:p>
      <w:pPr>
        <w:pStyle w:val="kar_subsection"/>
      </w:pPr>
      <w:r>
        <w:t xml:space="preserve">(5)</w:t>
      </w:r>
      <w:r>
        <w:t xml:space="preserve"> </w:t>
      </w:r>
      <w:r>
        <w:t xml:space="preserve">The reports required by subsections (3) and (4) of this section shall be two (2) pages at a minimum and typed.</w:t>
      </w:r>
    </w:p>
    <w:p>
      <w:pPr>
        <w:pStyle w:val="kar_subsection"/>
      </w:pPr>
      <w:r>
        <w:t xml:space="preserve">(6)</w:t>
      </w:r>
      <w:r>
        <w:t xml:space="preserve"> </w:t>
      </w:r>
      <w:r>
        <w:rPr>
          <w:u w:val="single"/>
        </w:rPr>
        <w:t xml:space="preserve">Except for the initial book report, </w:t>
      </w:r>
      <w:r>
        <w:t xml:space="preserve">an apprentice in mortuary school shall be exempt from the book report requirements of subsections </w:t>
      </w:r>
      <w:r>
        <w:t>[</w:t>
      </w:r>
      <w:r>
        <w:rPr>
          <w:strike w:val="true"/>
        </w:rPr>
        <w:t xml:space="preserve">(3)</w:t>
      </w:r>
      <w:r>
        <w:t>]</w:t>
      </w:r>
      <w:r>
        <w:rPr>
          <w:u w:val="single"/>
        </w:rPr>
        <w:t xml:space="preserve">(4)</w:t>
      </w:r>
      <w:r>
        <w:t xml:space="preserve"> through (5) of this section if the apprentice submits the number of hours he or she is enrolled on the Apprenticeship Sworn Statements.</w:t>
      </w:r>
    </w:p>
    <w:p>
      <w:pPr>
        <w:pStyle w:val="kar_subsection"/>
      </w:pPr>
      <w:r>
        <w:t xml:space="preserve">(7)</w:t>
      </w:r>
      <w:r>
        <w:t xml:space="preserve"> </w:t>
      </w:r>
      <w:r>
        <w:t xml:space="preserve"> </w:t>
      </w:r>
    </w:p>
    <w:p>
      <w:pPr>
        <w:pStyle w:val="kar_paragraph"/>
      </w:pPr>
      <w:r>
        <w:t xml:space="preserve">(a)</w:t>
      </w:r>
      <w:r>
        <w:t xml:space="preserve"> </w:t>
      </w:r>
      <w:r>
        <w:t xml:space="preserve">The supervisor of record shall sign the sworn statements and certify that the apprentice has completed the cases and service items identified in the statement.</w:t>
      </w:r>
    </w:p>
    <w:p>
      <w:pPr>
        <w:pStyle w:val="kar_paragraph"/>
      </w:pPr>
      <w:r>
        <w:t xml:space="preserve">(b)</w:t>
      </w:r>
      <w:r>
        <w:t xml:space="preserve"> </w:t>
      </w:r>
      <w:r>
        <w:t xml:space="preserve">If the apprentice has received supervision from a supervisor's designee, the supervisor of record shall still be responsible for:</w:t>
      </w:r>
    </w:p>
    <w:p>
      <w:pPr>
        <w:pStyle w:val="kar_subparagraph"/>
      </w:pPr>
      <w:r>
        <w:t xml:space="preserve">1.</w:t>
      </w:r>
      <w:r>
        <w:t xml:space="preserve"> </w:t>
      </w:r>
      <w:r>
        <w:t xml:space="preserve">The activities of the apprentice;</w:t>
      </w:r>
    </w:p>
    <w:p>
      <w:pPr>
        <w:pStyle w:val="kar_subparagraph"/>
      </w:pPr>
      <w:r>
        <w:t xml:space="preserve">2.</w:t>
      </w:r>
      <w:r>
        <w:t xml:space="preserve"> </w:t>
      </w:r>
      <w:r>
        <w:t xml:space="preserve">Signing the sworn statement; and</w:t>
      </w:r>
    </w:p>
    <w:p>
      <w:pPr>
        <w:pStyle w:val="kar_subparagraph"/>
      </w:pPr>
      <w:r>
        <w:t xml:space="preserve">3.</w:t>
      </w:r>
      <w:r>
        <w:t xml:space="preserve"> </w:t>
      </w:r>
      <w:r>
        <w:t xml:space="preserve">The certification of completion of cases and service items identified in the statement.</w:t>
      </w:r>
    </w:p>
    <w:p>
      <w:pPr>
        <w:pStyle w:val="kar_subsection"/>
      </w:pPr>
      <w:r>
        <w:t xml:space="preserve">(8)</w:t>
      </w:r>
      <w:r>
        <w:t xml:space="preserve"> </w:t>
      </w:r>
      <w:r>
        <w:t xml:space="preserve">Before the activities of the apprentice can count toward the requirements of KRS 316.030(4)(f) or (5)(e), the case shall include the following service items:</w:t>
      </w:r>
    </w:p>
    <w:p>
      <w:pPr>
        <w:pStyle w:val="kar_paragraph"/>
      </w:pPr>
      <w:r>
        <w:t xml:space="preserve">(a)</w:t>
      </w:r>
      <w:r>
        <w:t xml:space="preserve"> </w:t>
      </w:r>
      <w:r>
        <w:t xml:space="preserve">For an embalming case, the apprentice shall have participated in the service items listed in Section 4(6)(b)3 through 7 of this administrative regulation; and</w:t>
      </w:r>
    </w:p>
    <w:p>
      <w:pPr>
        <w:pStyle w:val="kar_paragraph"/>
      </w:pPr>
      <w:r>
        <w:t xml:space="preserve">(b)</w:t>
      </w:r>
      <w:r>
        <w:t xml:space="preserve"> </w:t>
      </w:r>
      <w:r>
        <w:t xml:space="preserve">For a funeral directing case, the apprentice shall have participated in the service items listed in Section 4(6)(c)3 through 9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"Apprenticeship Application", </w:t>
      </w:r>
      <w:r>
        <w:rPr>
          <w:u w:val="single"/>
        </w:rPr>
        <w:t xml:space="preserve">6/2024</w:t>
      </w:r>
      <w:r>
        <w:t>[</w:t>
      </w:r>
      <w:r>
        <w:rPr>
          <w:strike w:val="true"/>
        </w:rPr>
        <w:t xml:space="preserve">7/2022</w:t>
      </w:r>
      <w:r>
        <w:t>]</w:t>
      </w:r>
      <w:r>
        <w:t xml:space="preserve">;</w:t>
      </w:r>
    </w:p>
    <w:p>
      <w:pPr>
        <w:pStyle w:val="kar_paragraph"/>
      </w:pPr>
      <w:r>
        <w:t xml:space="preserve">(b)</w:t>
      </w:r>
      <w:r>
        <w:t xml:space="preserve"> </w:t>
      </w:r>
      <w:r>
        <w:t xml:space="preserve">"Change of Apprentice Supervisor", </w:t>
      </w:r>
      <w:r>
        <w:rPr>
          <w:u w:val="single"/>
        </w:rPr>
        <w:t xml:space="preserve">6/2024</w:t>
      </w:r>
      <w:r>
        <w:t>[</w:t>
      </w:r>
      <w:r>
        <w:rPr>
          <w:strike w:val="true"/>
        </w:rPr>
        <w:t xml:space="preserve">9/2019</w:t>
      </w:r>
      <w:r>
        <w:t>]</w:t>
      </w:r>
      <w:r>
        <w:t xml:space="preserve">;</w:t>
      </w:r>
    </w:p>
    <w:p>
      <w:pPr>
        <w:pStyle w:val="kar_paragraph"/>
      </w:pPr>
      <w:r>
        <w:t xml:space="preserve">(c)</w:t>
      </w:r>
      <w:r>
        <w:t xml:space="preserve"> </w:t>
      </w:r>
      <w:r>
        <w:t xml:space="preserve">"Apprenticeship Sworn Statement", </w:t>
      </w:r>
      <w:r>
        <w:rPr>
          <w:u w:val="single"/>
        </w:rPr>
        <w:t xml:space="preserve">6/2024</w:t>
      </w:r>
      <w:r>
        <w:t>[</w:t>
      </w:r>
      <w:r>
        <w:rPr>
          <w:strike w:val="true"/>
        </w:rPr>
        <w:t xml:space="preserve">9/2019</w:t>
      </w:r>
      <w:r>
        <w:t>]</w:t>
      </w:r>
      <w:r>
        <w:t xml:space="preserve">;</w:t>
      </w:r>
    </w:p>
    <w:p>
      <w:pPr>
        <w:pStyle w:val="kar_paragraph"/>
      </w:pPr>
      <w:r>
        <w:t xml:space="preserve">(d)</w:t>
      </w:r>
      <w:r>
        <w:t xml:space="preserve"> </w:t>
      </w:r>
      <w:r>
        <w:t xml:space="preserve">"Level II Apprentice Application", </w:t>
      </w:r>
      <w:r>
        <w:rPr>
          <w:u w:val="single"/>
        </w:rPr>
        <w:t xml:space="preserve">6/2024;</w:t>
      </w:r>
      <w:r>
        <w:t>[</w:t>
      </w:r>
      <w:r>
        <w:rPr>
          <w:strike w:val="true"/>
        </w:rPr>
        <w:t xml:space="preserve">9/2019; and</w:t>
      </w:r>
      <w:r>
        <w:t>]</w:t>
      </w:r>
    </w:p>
    <w:p>
      <w:pPr>
        <w:pStyle w:val="kar_paragraph"/>
      </w:pPr>
      <w:r>
        <w:t xml:space="preserve">(e)</w:t>
      </w:r>
      <w:r>
        <w:t xml:space="preserve"> </w:t>
      </w:r>
      <w:r>
        <w:t xml:space="preserve">"Apprentice Travel Form", </w:t>
      </w:r>
      <w:r>
        <w:rPr>
          <w:u w:val="single"/>
        </w:rPr>
        <w:t xml:space="preserve">6/2024; and</w:t>
      </w:r>
      <w:r>
        <w:t>[</w:t>
      </w:r>
      <w:r>
        <w:rPr>
          <w:strike w:val="true"/>
        </w:rPr>
        <w:t xml:space="preserve">2017</w:t>
      </w:r>
      <w:r>
        <w:t>]</w:t>
      </w:r>
    </w:p>
    <w:p>
      <w:pPr>
        <w:pStyle w:val="kar_paragraph"/>
      </w:pPr>
      <w:r>
        <w:rPr>
          <w:u w:val="single"/>
        </w:rPr>
        <w:t xml:space="preserve">(f)</w:t>
      </w:r>
      <w:r>
        <w:t xml:space="preserve"> </w:t>
      </w:r>
      <w:r>
        <w:rPr>
          <w:u w:val="single"/>
        </w:rPr>
        <w:t xml:space="preserve">"Apprenticeship Change/Reinstatement", 6/2024</w:t>
      </w:r>
      <w:r>
        <w:t xml:space="preserve">.</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r>
        <w:rPr>
          <w:u w:val="single"/>
        </w:rPr>
        <w:t xml:space="preserve"> Materials incorporated by reference can also be found on the Kentucky Board of Embalmers and Funeral Directors Web site at: https://kbefd.ky.gov/Pages/forms.aspx.</w:t>
      </w:r>
    </w:p>
    <w:p>
      <w:pPr>
        <w:pStyle w:val="kar_signature"/>
      </w:pPr>
      <w:r>
        <w:t xml:space="preserve">KANETHA DORSEY, Executive Director</w:t>
      </w:r>
    </w:p>
    <w:p>
      <w:pPr>
        <w:pStyle w:val="kar_signature"/>
      </w:pPr>
      <w:r>
        <w:t xml:space="preserve">JONATHAN RIDEOUT, Chairman</w:t>
      </w:r>
    </w:p>
    <w:p>
      <w:pPr>
        <w:pStyle w:val="kar_normal"/>
      </w:pPr>
      <w:r>
        <w:t xml:space="preserve"/>
      </w:r>
    </w:p>
    <w:p>
      <w:pPr>
        <w:pStyle w:val="kar_approved_by"/>
      </w:pPr>
      <w:r>
        <w:t xml:space="preserve">APPROVED BY AGENCY: May 14, 2024</w:t>
      </w:r>
    </w:p>
    <w:p>
      <w:pPr>
        <w:pStyle w:val="kar_filed"/>
      </w:pPr>
      <w:r>
        <w:t xml:space="preserve">FILED WITH LRC: August 15, 2024 at 12:05 p.m.</w:t>
      </w:r>
    </w:p>
    <w:p>
      <w:pPr>
        <w:pStyle w:val="kar_normal"/>
      </w:pPr>
      <w:r>
        <w:t xml:space="preserve"/>
      </w:r>
    </w:p>
    <w:p>
      <w:pPr>
        <w:pStyle w:val="kar_comment_period"/>
      </w:pPr>
      <w:r>
        <w:t xml:space="preserve">PUBLIC HEARING AND PUBLIC COMMENT PERIOD: A public hearing on this administrative regulation shall be held on October 24, 2024 at 9:00 a.m., at 9114 Leesgate Rd, Ste 4,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this hearing will not be made unless a written request for a transcript is made. If you do not wish to be heard at the public hearing, you may submit written comments on the proposed administrative regulation. Written comments shall be accepted until October 31, 2024. Send written notification of intent to be heard at the public hearing or written comments on the proposed administrative regulation to the contact person.</w:t>
      </w:r>
    </w:p>
    <w:p>
      <w:pPr>
        <w:pStyle w:val="kar_contact_person"/>
      </w:pPr>
      <w:r>
        <w:t xml:space="preserve">CONTACT PERSON: Kanetha Dorsey, Executive Director of Kentucky Board of Embalmers and Funeral Directors, 9114 Leesgate Road, Suite 4, Louisville, Kentucky 40222, phone 502-426-4589, fax 502-426-4117, email Kanetha.dorsey@ky.gov.</w:t>
      </w:r>
    </w:p>
    <w:p>
      <w:pPr>
        <w:pStyle w:val="kar_form_name"/>
      </w:pPr>
      <w:r>
        <w:t xml:space="preserve">REGULATORY IMPACT ANALYSIS AND TIERING STATEMENT</w:t>
      </w:r>
    </w:p>
    <w:p>
      <w:pPr>
        <w:pStyle w:val="kar_normal"/>
        <w:ind w:left="0"/>
      </w:pPr>
      <w:r>
        <w:t xml:space="preserve">Contact Person:</w:t>
      </w:r>
      <w:r>
        <w:t xml:space="preserve"> Kanetha Dorsey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describes the use, prohibitions, and responsibilities of apprentice funeral directors, apprentice embalmers, and their supervisor(s)</w:t>
      </w:r>
    </w:p>
    <w:p>
      <w:pPr>
        <w:pStyle w:val="kar_normal"/>
        <w:ind w:left="576"/>
      </w:pPr>
      <w:r>
        <w:t xml:space="preserve">(b) The necessity of this administrative regulation:</w:t>
      </w:r>
    </w:p>
    <w:p>
      <w:pPr>
        <w:pStyle w:val="kar_normal"/>
        <w:ind w:left="720"/>
      </w:pPr>
      <w:r>
        <w:t xml:space="preserve">This administrative regulation sets out the types of apprenticeship, how to register, and the expectations of both the supervisors and apprentices during the apprenticeship.</w:t>
      </w:r>
    </w:p>
    <w:p>
      <w:pPr>
        <w:pStyle w:val="kar_normal"/>
        <w:ind w:left="576"/>
      </w:pPr>
      <w:r>
        <w:t xml:space="preserve">(c) How this administrative regulation conforms to the content of the authorizing statutes:</w:t>
      </w:r>
    </w:p>
    <w:p>
      <w:pPr>
        <w:pStyle w:val="kar_normal"/>
        <w:ind w:left="720"/>
      </w:pPr>
      <w:r>
        <w:t xml:space="preserve">KRS 316.030 authorizes individuals to become licensed after completion of an apprenticeship. This regulation supports the statute by outlining the process of becoming and completing the apprenticeship. It provides roles, responsibilities and expectations of the funeral director and embalmer apprentice according to KRS 316.030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procedure for successful completion of the apprenticeship program and prepare the individual for licensure via examination.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1(g) changes the strict FBI check policy, which has been hard for applicants to obtain in some areas of the Commonwealth. The requirement for a criminal background check is still expected however, the board will be able to accept reports from other entities. Section 3 (4) outlines how long the calendar shall be maintained and what should be included in the calendar, a point of confusion for apprentices. Section 3(6) and Section 4(2) clarify how changes should be communicated to the Board. Section 4 (3) provides the addition of the apprentice to be included in a reason for placing an apprenticeship on hold due to military orders. Section 4 (4) and (5) clarifies wording explaining the end of an apprenticeship and placing an apprenticeship on hold. Section 5 Clarifies the procedures for sworn statements and book reports which are due to the Board.</w:t>
      </w:r>
    </w:p>
    <w:p>
      <w:pPr>
        <w:pStyle w:val="kar_normal"/>
        <w:ind w:left="576"/>
      </w:pPr>
      <w:r>
        <w:t xml:space="preserve">(b) The necessity of the amendment to this administrative regulation:</w:t>
      </w:r>
    </w:p>
    <w:p>
      <w:pPr>
        <w:pStyle w:val="kar_normal"/>
        <w:ind w:left="720"/>
      </w:pPr>
      <w:r>
        <w:t xml:space="preserve">Section 1(g)-Acquiring and FBI background check has taken some applicants months and several fingerprint sets before receiving a completed national criminal background report. The requirement for a national criminal background report is still expected however, the board will be able to accept reports from other entities. Section 3 (4)-This amendment clarifies how long the calendar should be maintained and what should be included in the calendar. Section 3(6) and Section 4(2)-currently notices of changes are sent via a format that is out of date with eh current practice of the Board. This amendment brings the notice up-to-date with the needs of the office for records management and the requirements of the Board. Section 4 (3)-This amendment adds the apprentice as a person who could place their apprenticeship on hold due to military orders. Section 4 (4) and (5)-These amendments inform the apprentice and supervisor of the end date of the apprenticeship. Section 5-Apprentices in mortuary school were able to complete their apprenticeship and never have to complete a book report. This amendment requires an apprentice to complete at least one book report on the statutes and regulations with their first sworn statement.</w:t>
      </w:r>
    </w:p>
    <w:p>
      <w:pPr>
        <w:pStyle w:val="kar_normal"/>
        <w:ind w:left="576"/>
      </w:pPr>
      <w:r>
        <w:t xml:space="preserve">(c) How the amendment conforms to the content of the authorizing statutes:</w:t>
      </w:r>
    </w:p>
    <w:p>
      <w:pPr>
        <w:pStyle w:val="kar_normal"/>
        <w:ind w:left="720"/>
      </w:pPr>
      <w:r>
        <w:t xml:space="preserve">Each amendment seeks to clarify it’s respective portion of the regulation. This is an attempt to ensure an apprentice is able to complete their apprenticeship and pass the necessary examination per KRS 316.030.</w:t>
      </w:r>
    </w:p>
    <w:p>
      <w:pPr>
        <w:pStyle w:val="kar_normal"/>
        <w:ind w:left="576"/>
      </w:pPr>
      <w:r>
        <w:t xml:space="preserve">(d) How the amendment will assist in the effective administration of the statutes:</w:t>
      </w:r>
    </w:p>
    <w:p>
      <w:pPr>
        <w:pStyle w:val="kar_normal"/>
        <w:ind w:left="720"/>
      </w:pPr>
      <w:r>
        <w:t xml:space="preserve">Each amendment will assist by providing clear expectations of the apprentice and supervisor throughout their journey to licensure.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510 funeral service establishments in Kentucky. 250 Apprentices. 250+ Licensed supervisors.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not have to wait months in some cases to start their apprenticeship due to wait times and issues with fingerprints; more options will be available to applicants to obtain their national criminal justice information system report. Apprentices who change funeral homes or supervisors will utilize a specific form to inform the board of changes which provides guidance to the apprentice and their supervisor and decreases duplication. They must also appear before the board to be registered before the Board and placed in the minutes of the meeting. All apprentices will be required to review the statutes and regulations and complete at least one book report during their apprenticeship. Apprentices will know exactly when their apprenticeship ends and how to place it on hold according to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fees are established in these amendments</w:t>
      </w:r>
    </w:p>
    <w:p>
      <w:pPr>
        <w:pStyle w:val="kar_normal"/>
        <w:ind w:left="576"/>
      </w:pPr>
      <w:r>
        <w:t xml:space="preserve">(c) As a result of compliance, what benefits will accrue to the entities identified in question (3):</w:t>
      </w:r>
    </w:p>
    <w:p>
      <w:pPr>
        <w:pStyle w:val="kar_normal"/>
        <w:ind w:left="720"/>
      </w:pPr>
      <w:r>
        <w:t xml:space="preserve">Apprentices working beyond the end of their apprenticeship will decrease. Supervisors and apprentices will know how to calculate the completion of their apprenticeship. Establishments will be able to hire apprentices and put them to work faster.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initial cost</w:t>
      </w:r>
    </w:p>
    <w:p>
      <w:pPr>
        <w:pStyle w:val="kar_normal"/>
        <w:ind w:left="576"/>
      </w:pPr>
      <w:r>
        <w:t xml:space="preserve">(b) On a continuing basis:</w:t>
      </w:r>
    </w:p>
    <w:p>
      <w:pPr>
        <w:pStyle w:val="kar_normal"/>
        <w:ind w:left="720"/>
      </w:pPr>
      <w:r>
        <w:t xml:space="preserve">No additional cost on an ongoing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special or additional funding will be required for implementation or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Fees are not necessary to implement the regulation and continue to pay for supplies and tools to provide for oversight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increase fees for apprentices or establishments This regulation requires a processing fee in the case of a transfer or reinstatement of an apprenticeship.</w:t>
      </w:r>
    </w:p>
    <w:p>
      <w:pPr>
        <w:pStyle w:val="kar_normal"/>
        <w:ind w:left="288"/>
      </w:pPr>
      <w:r>
        <w:t xml:space="preserve">(9) TIERING: Is tiering applied?</w:t>
      </w:r>
    </w:p>
    <w:p>
      <w:pPr>
        <w:pStyle w:val="kar_normal"/>
        <w:ind w:left="432"/>
      </w:pPr>
      <w:r>
        <w:t xml:space="preserve">Tiering is not applied to this administrative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316.010 KRS 316.030</w:t>
      </w:r>
    </w:p>
    <w:p>
      <w:pPr>
        <w:pStyle w:val="kar_normal"/>
        <w:ind w:left="288"/>
      </w:pPr>
      <w:r>
        <w:t xml:space="preserve">(2) Identify the promulgating agency and any other affected state units, parts, or divisions:</w:t>
      </w:r>
    </w:p>
    <w:p>
      <w:pPr>
        <w:pStyle w:val="kar_normal"/>
        <w:ind w:left="432"/>
      </w:pPr>
      <w:r>
        <w:t xml:space="preserve">Kentucky Board of Embalmers &amp; Funeral Directors</w:t>
      </w:r>
    </w:p>
    <w:p>
      <w:pPr>
        <w:pStyle w:val="kar_normal"/>
        <w:ind w:left="576"/>
      </w:pPr>
      <w:r>
        <w:t xml:space="preserve">(a) Estimate the following for the first year:</w:t>
      </w:r>
    </w:p>
    <w:p>
      <w:pPr>
        <w:pStyle w:val="kar_normal"/>
        <w:ind w:left="864"/>
      </w:pPr>
      <w:r>
        <w:t xml:space="preserve">Expenditures:</w:t>
      </w:r>
      <w:r>
        <w:t xml:space="preserve"> Paper. Approximately 2 packs of paper $15.00</w:t>
      </w:r>
    </w:p>
    <w:p>
      <w:pPr>
        <w:pStyle w:val="kar_normal"/>
        <w:ind w:left="864"/>
      </w:pPr>
      <w:r>
        <w:t xml:space="preserve">Revenues:</w:t>
      </w:r>
      <w:r>
        <w:t xml:space="preserve"> $17,500</w:t>
      </w:r>
    </w:p>
    <w:p>
      <w:pPr>
        <w:pStyle w:val="kar_normal"/>
        <w:ind w:left="864"/>
      </w:pPr>
      <w:r>
        <w:t xml:space="preserve">Cost Savings:</w:t>
      </w:r>
      <w:r>
        <w:t xml:space="preserve"> None anticipated</w:t>
      </w:r>
    </w:p>
    <w:p>
      <w:pPr>
        <w:pStyle w:val="kar_normal"/>
        <w:ind w:left="576"/>
      </w:pPr>
      <w:r>
        <w:t xml:space="preserve">(b) How will expenditures, revenues, or cost savings differ in subsequent years?</w:t>
      </w:r>
    </w:p>
    <w:p>
      <w:pPr>
        <w:pStyle w:val="kar_normal"/>
        <w:ind w:left="720"/>
      </w:pPr>
      <w:r>
        <w:t xml:space="preserve">Expenditures are expected to be about the same.</w:t>
      </w:r>
    </w:p>
    <w:p>
      <w:pPr>
        <w:pStyle w:val="kar_normal"/>
        <w:ind w:left="288"/>
      </w:pPr>
      <w:r>
        <w:t xml:space="preserve">(3) Identify affected local entities (for example: cities, counties, fire departments, school districts):</w:t>
      </w:r>
    </w:p>
    <w:p>
      <w:pPr>
        <w:pStyle w:val="kar_normal"/>
        <w:ind w:left="432"/>
      </w:pPr>
      <w:r>
        <w:t xml:space="preserve">Cities, counties, and fire departments are affected by this industry</w:t>
      </w:r>
    </w:p>
    <w:p>
      <w:pPr>
        <w:pStyle w:val="kar_normal"/>
        <w:ind w:left="576"/>
      </w:pPr>
      <w:r>
        <w:t xml:space="preserve">(a) Estimate the following for the first year:</w:t>
      </w:r>
    </w:p>
    <w:p>
      <w:pPr>
        <w:pStyle w:val="kar_normal"/>
        <w:ind w:left="864"/>
      </w:pPr>
      <w:r>
        <w:t xml:space="preserve">Expenditures:</w:t>
      </w:r>
      <w:r>
        <w:t xml:space="preserve"> None anticipated, although these entities are affected by the industry, there is no contractual or financial connection with the agency or regulation</w:t>
      </w:r>
    </w:p>
    <w:p>
      <w:pPr>
        <w:pStyle w:val="kar_normal"/>
        <w:ind w:left="864"/>
      </w:pPr>
      <w:r>
        <w:t xml:space="preserve">Revenues:</w:t>
      </w:r>
      <w:r>
        <w:t xml:space="preserve"> None anticipated, although these entities are affected by the industry, there is no contractual or financial connection with the agency or regulation</w:t>
      </w:r>
    </w:p>
    <w:p>
      <w:pPr>
        <w:pStyle w:val="kar_normal"/>
        <w:ind w:left="864"/>
      </w:pPr>
      <w:r>
        <w:t xml:space="preserve">Cost Savings:</w:t>
      </w:r>
      <w:r>
        <w:t xml:space="preserve"> None anticipated, although these entities are affected by the industry, there is no contractual or financial connection with the agency or regulation</w:t>
      </w:r>
    </w:p>
    <w:p>
      <w:pPr>
        <w:pStyle w:val="kar_normal"/>
        <w:ind w:left="576"/>
      </w:pPr>
      <w:r>
        <w:t xml:space="preserve">(b) How will expenditures, revenues, or cost savings differ in subsequent years?</w:t>
      </w:r>
    </w:p>
    <w:p>
      <w:pPr>
        <w:pStyle w:val="kar_normal"/>
        <w:ind w:left="720"/>
      </w:pPr>
      <w:r>
        <w:t xml:space="preserve">No change is anticipated.</w:t>
      </w:r>
    </w:p>
    <w:p>
      <w:pPr>
        <w:pStyle w:val="kar_normal"/>
        <w:ind w:left="288"/>
      </w:pPr>
      <w:r>
        <w:t xml:space="preserve">(4) Identify additional regulated entities not listed in questions (2) or (3):</w:t>
      </w:r>
    </w:p>
    <w:p>
      <w:pPr>
        <w:pStyle w:val="kar_normal"/>
        <w:ind w:left="432"/>
      </w:pPr>
      <w:r>
        <w:t xml:space="preserve">None are known or anticipated.</w:t>
      </w:r>
    </w:p>
    <w:p>
      <w:pPr>
        <w:pStyle w:val="kar_normal"/>
        <w:ind w:left="576"/>
      </w:pPr>
      <w:r>
        <w:t xml:space="preserve">(a) Estimate the following for the first year:</w:t>
      </w:r>
    </w:p>
    <w:p>
      <w:pPr>
        <w:pStyle w:val="kar_normal"/>
        <w:ind w:left="864"/>
      </w:pPr>
      <w:r>
        <w:t xml:space="preserve">Expenditures:</w:t>
      </w:r>
      <w:r>
        <w:t xml:space="preserve"> None anticipated, although these entities are affected by the industry, there is no contractual or financial connection with the agency or regulation</w:t>
      </w:r>
    </w:p>
    <w:p>
      <w:pPr>
        <w:pStyle w:val="kar_normal"/>
        <w:ind w:left="864"/>
      </w:pPr>
      <w:r>
        <w:t xml:space="preserve">Revenues:</w:t>
      </w:r>
      <w:r>
        <w:t xml:space="preserve"> None anticipated, although these entities are affected by the industry, there is no contractual or financial connection with the agency or regulation</w:t>
      </w:r>
    </w:p>
    <w:p>
      <w:pPr>
        <w:pStyle w:val="kar_normal"/>
        <w:ind w:left="864"/>
      </w:pPr>
      <w:r>
        <w:t xml:space="preserve">Cost Savings:</w:t>
      </w:r>
      <w:r>
        <w:t xml:space="preserve"> None anticipated, although these entities are affected by the industry, there is no contractual or financial connection with the agency or regulation</w:t>
      </w:r>
    </w:p>
    <w:p>
      <w:pPr>
        <w:pStyle w:val="kar_normal"/>
        <w:ind w:left="576"/>
      </w:pPr>
      <w:r>
        <w:t xml:space="preserve">(b) How will expenditures, revenues, or cost savings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has no change in fees and only seeks to update the wording to make the regulation clearer. The impact will be the same in that individuals who wish to become licensed as a funeral director or embalmer through apprenticeship will pay the fee as outlined in 201 KAR 15:030, this provides jobs and a service to the community.</w:t>
      </w:r>
    </w:p>
    <w:p>
      <w:pPr>
        <w:pStyle w:val="kar_normal"/>
        <w:ind w:left="576"/>
      </w:pPr>
      <w:r>
        <w:t xml:space="preserve">(b) Methodology and resources used to determine the fiscal impact:</w:t>
      </w:r>
    </w:p>
    <w:p>
      <w:pPr>
        <w:pStyle w:val="kar_normal"/>
        <w:ind w:left="720"/>
      </w:pPr>
      <w:r>
        <w:t xml:space="preserve">The budget request report was used to determine fiscal impact as well as the necessity and function statement from the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not have an overall negative or adverse major economic impact due to the low fees requested.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budget request report and regulation were used to reach this conclusion.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7babf7441f4706" /><Relationship Type="http://schemas.openxmlformats.org/officeDocument/2006/relationships/settings" Target="/word/settings.xml" Id="Rb0e2fd5f541f4a23" /></Relationships>
</file>