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b102564c764611"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After Comments)</w:t>
      </w:r>
    </w:p>
    <w:p>
      <w:pPr>
        <w:pStyle w:val="kar_citation"/>
      </w:pPr>
      <w:r>
        <w:t>501 KAR 6:460.</w:t>
      </w:r>
      <w:r>
        <w:t xml:space="preserve"> </w:t>
      </w:r>
      <w:r>
        <w:t xml:space="preserve">Corrections policies and procedures: inmate work programs.</w:t>
      </w:r>
    </w:p>
    <w:p>
      <w:pPr>
        <w:pStyle w:val="kar_markup_metadata"/>
      </w:pPr>
      <w:r>
        <w:t xml:space="preserve">RELATES TO: </w:t>
      </w:r>
      <w:r>
        <w:t xml:space="preserve">KRS Chapters 196, 197, 197.065, 197.070, 197.110, 197.120, 197.150</w:t>
      </w:r>
    </w:p>
    <w:p>
      <w:pPr>
        <w:pStyle w:val="kar_markup_metadata"/>
      </w:pPr>
      <w:r>
        <w:t xml:space="preserve">STATUTORY AUTHORITY: </w:t>
      </w:r>
      <w:r>
        <w:t xml:space="preserve">KRS 196.035, 197.020, 197.047, 197.110, 439.590, 439.640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character of the labor, and length of time during which the prisoners shall be employed daily. KRS 197.047(2) requires the department to promulgate an administrative regulation governing prisoners working on governmental services program-related projects. KRS 197.047(5) requires the department to promulgate an administrative regulation setting forth the amount of compensation a prisoner shall earn for any work-related project. KRS 197.110 requires the department to promulgate administrative regulations it deems necessary and proper for classification of prisoners, conditions of inmate work assignments, and inmate pay for work. This administrative regulation establishes policies and procedures concerning inmate work programs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19", </w:t>
      </w:r>
      <w:r>
        <w:rPr>
          <w:b/>
          <w:u w:val="single"/>
        </w:rPr>
        <w:t xml:space="preserve">September 13</w:t>
      </w:r>
      <w:r>
        <w:t>[</w:t>
      </w:r>
      <w:r>
        <w:rPr>
          <w:b/>
          <w:strike w:val="true"/>
        </w:rPr>
        <w:t xml:space="preserve">May 15</w:t>
      </w:r>
      <w:r>
        <w:t>]</w:t>
      </w:r>
      <w:r>
        <w:t xml:space="preserve">, 2024, are incorporated by reference. Department of Corrections Policies and Procedures Chapter 19 includes:</w:t>
      </w:r>
    </w:p>
    <w:tbl>
      <w:tblPr>
        <w:tblStyle w:val="kar_table"/>
        <w:tblW w:w="0" w:type="auto"/>
      </w:tblPr>
      <w:tblGrid>
        <w:gridCol w:w="1"/>
        <w:gridCol w:w="1"/>
      </w:tblGrid>
      <w:tr>
        <w:tc>
          <w:tcPr/>
          <w:p>
            <w:pPr>
              <w:pStyle w:val="kar_table_cell"/>
            </w:pPr>
            <w:r>
              <w:t xml:space="preserve">19.1</w:t>
            </w:r>
          </w:p>
        </w:tc>
        <w:tc>
          <w:tcPr/>
          <w:p>
            <w:pPr>
              <w:pStyle w:val="kar_table_cell"/>
            </w:pPr>
            <w:r>
              <w:t xml:space="preserve">Governmental Services Program (</w:t>
            </w:r>
            <w:r>
              <w:rPr>
                <w:b/>
                <w:u w:val="single"/>
              </w:rPr>
              <w:t xml:space="preserve">9/13/24</w:t>
            </w:r>
            <w:r>
              <w:t>[</w:t>
            </w:r>
            <w:r>
              <w:rPr>
                <w:b/>
                <w:strike w:val="true"/>
              </w:rPr>
              <w:t xml:space="preserve">10/12/12</w:t>
            </w:r>
            <w:r>
              <w:t>]</w:t>
            </w:r>
            <w:r>
              <w:t xml:space="preserve">)</w:t>
            </w:r>
          </w:p>
        </w:tc>
      </w:tr>
      <w:tr>
        <w:tc>
          <w:tcPr/>
          <w:p>
            <w:pPr>
              <w:pStyle w:val="kar_table_cell"/>
            </w:pPr>
            <w:r>
              <w:t xml:space="preserve">19.2</w:t>
            </w:r>
          </w:p>
        </w:tc>
        <w:tc>
          <w:tcPr/>
          <w:p>
            <w:pPr>
              <w:pStyle w:val="kar_table_cell"/>
            </w:pPr>
            <w:r>
              <w:t xml:space="preserve">Sentence Credit for Work (2/26/16)</w:t>
            </w:r>
          </w:p>
        </w:tc>
      </w:tr>
      <w:tr>
        <w:tc>
          <w:tcPr/>
          <w:p>
            <w:pPr>
              <w:pStyle w:val="kar_table_cell"/>
            </w:pPr>
            <w:r>
              <w:t xml:space="preserve">19.3</w:t>
            </w:r>
          </w:p>
        </w:tc>
        <w:tc>
          <w:tcPr/>
          <w:p>
            <w:pPr>
              <w:pStyle w:val="kar_table_cell"/>
            </w:pPr>
            <w:r>
              <w:t xml:space="preserve">Inmate Wage/Time Credit Program (5/15/24)</w:t>
            </w:r>
          </w:p>
        </w:tc>
      </w:tr>
      <w:tr>
        <w:tc>
          <w:tcPr/>
          <w:p>
            <w:pPr>
              <w:pStyle w:val="kar_table_cell"/>
            </w:pPr>
            <w:r>
              <w:t xml:space="preserve">19.4</w:t>
            </w:r>
          </w:p>
        </w:tc>
        <w:tc>
          <w:tcPr/>
          <w:p>
            <w:pPr>
              <w:pStyle w:val="kar_table_cell"/>
            </w:pPr>
            <w:r>
              <w:t xml:space="preserve">Work Release for State Inmates in Jails (4/12/18)</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signature"/>
      </w:pPr>
      <w:r>
        <w:t xml:space="preserve">COOKIE CREWS, Commissioner</w:t>
      </w:r>
    </w:p>
    <w:p>
      <w:pPr>
        <w:pStyle w:val="kar_normal"/>
      </w:pPr>
      <w:r>
        <w:t xml:space="preserve"/>
      </w:r>
    </w:p>
    <w:p>
      <w:pPr>
        <w:pStyle w:val="kar_approved_by"/>
      </w:pPr>
      <w:r>
        <w:t xml:space="preserve">APPROVED BY AGENCY: September 12, 2024</w:t>
      </w:r>
    </w:p>
    <w:p>
      <w:pPr>
        <w:pStyle w:val="kar_filed"/>
      </w:pPr>
      <w:r>
        <w:t xml:space="preserve">FILED WITH LRC: September 13, 2024 at 11:35 a.m.</w:t>
      </w:r>
    </w:p>
    <w:p>
      <w:pPr>
        <w:pStyle w:val="kar_normal"/>
      </w:pPr>
      <w:r>
        <w:t xml:space="preserve"/>
      </w:r>
    </w:p>
    <w:p>
      <w:pPr>
        <w:pStyle w:val="kar_contact_person"/>
      </w:pPr>
      <w:r>
        <w:t xml:space="preserve">CONTACT PERSON: Nathan Goens,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policies and procedures concerning inmate work programs for the Department of Corrections.</w:t>
      </w:r>
    </w:p>
    <w:p>
      <w:pPr>
        <w:pStyle w:val="kar_normal"/>
        <w:ind w:left="576"/>
      </w:pPr>
      <w:r>
        <w:t xml:space="preserve">(b) The necessity of this administrative regulation:</w:t>
      </w:r>
    </w:p>
    <w:p>
      <w:pPr>
        <w:pStyle w:val="kar_normal"/>
        <w:ind w:left="720"/>
      </w:pP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character of the labor, and length of time during which the prisoners shall be employed daily. KRS 197.047(2) requires the department to promulgate an administrative regulation governing prisoners working on governmental services program-related projects. KRS 197.047(5) requires the department to promulgate an administrative regulation setting forth the amount of compensation a prisoner shall earn for any work-related project. KRS 197.110 requires the department to promulgate administrative regulations it deems necessary and proper for classification of prisoners, conditions of inmate work assignments, and inmate pay for work.</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governs the operations of the department concerning inmate work programs.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and material incorporated by reference establish the policies and procedures that govern the operations of the Department of Corrections and its institutions concerning inmate work programs. It provides direction and information to department employees and inmates concerning the operations of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the Department of Corrections, approximately 3,900 employees, 23,995 inmates, jailers, and jail employees.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and inmates will have to change their actions to comply with operational procedures. Jailers and jail employees will have to comply for state inmates housed in a jail.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exact cost of compliance is unknown, but it is not anticipated that current costs will increase.</w:t>
      </w:r>
    </w:p>
    <w:p>
      <w:pPr>
        <w:pStyle w:val="kar_normal"/>
        <w:ind w:left="576"/>
      </w:pPr>
      <w:r>
        <w:t xml:space="preserve">(c) As a result of compliance, what benefits will accrue to the entities identified in question (3):</w:t>
      </w:r>
    </w:p>
    <w:p>
      <w:pPr>
        <w:pStyle w:val="kar_normal"/>
        <w:ind w:left="720"/>
      </w:pPr>
      <w:r>
        <w:t xml:space="preserve">The operational procedures will assist in the effective and orderly management of the department, its correctional institutions, and jails housing state inmates.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 increase in cost is not anticipated.</w:t>
      </w:r>
    </w:p>
    <w:p>
      <w:pPr>
        <w:pStyle w:val="kar_normal"/>
        <w:ind w:left="576"/>
      </w:pPr>
      <w:r>
        <w:t xml:space="preserve">(b) On a continuing basis:</w:t>
      </w:r>
    </w:p>
    <w:p>
      <w:pPr>
        <w:pStyle w:val="kar_normal"/>
        <w:ind w:left="720"/>
      </w:pPr>
      <w:r>
        <w:t xml:space="preserve">An increase in cost is not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Department of Corrections budgeted funds for the biennium. County budgeted funds for jail operating expenses with payments from the department.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CPP 19.4 addresses that a jail may charge a fee that complies with the amounts set in KRS 532.100(8)(c) for inmates participating in the work release program.</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196.035, 197.020, 197.047, 197.110, 439.590, 439.640</w:t>
      </w:r>
    </w:p>
    <w:p>
      <w:pPr>
        <w:pStyle w:val="kar_normal"/>
        <w:ind w:left="288"/>
      </w:pPr>
      <w:r>
        <w:t xml:space="preserve">(2) Identify the promulgating agency and any other affected state units, parts, or divisions:</w:t>
      </w:r>
    </w:p>
    <w:p>
      <w:pPr>
        <w:pStyle w:val="kar_normal"/>
        <w:ind w:left="432"/>
      </w:pPr>
      <w:r>
        <w:t xml:space="preserve">Department of Corrections, its correctional institutions, and jails</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department operates but is not expected to increase expenditures. The inmate pay through CPP 19.3 will cost approximately $246,269.</w:t>
      </w:r>
    </w:p>
    <w:p>
      <w:pPr>
        <w:pStyle w:val="kar_normal"/>
        <w:ind w:left="864"/>
      </w:pPr>
      <w:r>
        <w:t xml:space="preserve">Revenues:</w:t>
      </w:r>
      <w:r>
        <w:t xml:space="preserve"> The payments from other agencies for the GSP program reimburse the DOC for the costs to provide the inmate workers and supervising staff.</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inmate pay through CPP 19.3 is expected to continue to be approximately $246,269. The administrative regulation is not expected to change expenditures, revenues, or cost savings in future years.</w:t>
      </w:r>
    </w:p>
    <w:p>
      <w:pPr>
        <w:pStyle w:val="kar_normal"/>
        <w:ind w:left="288"/>
      </w:pPr>
      <w:r>
        <w:t xml:space="preserve">(3) Identify affected local entities (for example: cities, counties, fire departments, school districts):</w:t>
      </w:r>
    </w:p>
    <w:p>
      <w:pPr>
        <w:pStyle w:val="kar_normal"/>
        <w:ind w:left="432"/>
      </w:pPr>
      <w:r>
        <w:t xml:space="preserve">Affected local entities have not been identified.</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jail operates in part but is not expected to increase expenditures.</w:t>
      </w:r>
    </w:p>
    <w:p>
      <w:pPr>
        <w:pStyle w:val="kar_normal"/>
        <w:ind w:left="864"/>
      </w:pPr>
      <w:r>
        <w:t xml:space="preserve">Revenues:</w:t>
      </w:r>
      <w:r>
        <w:t xml:space="preserve"> This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(4) Identify additional regulated entities not listed in questions (2) or (3):</w:t>
      </w:r>
    </w:p>
    <w:p>
      <w:pPr>
        <w:pStyle w:val="kar_normal"/>
        <w:ind w:left="432"/>
      </w:pPr>
      <w:r>
        <w:t xml:space="preserve">Inmates</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department operates but is not expected to increase expenditures. The inmate pay through CPP 19.3 will cost approximately $246,269.</w:t>
      </w:r>
    </w:p>
    <w:p>
      <w:pPr>
        <w:pStyle w:val="kar_normal"/>
        <w:ind w:left="864"/>
      </w:pPr>
      <w:r>
        <w:t xml:space="preserve">Revenues:</w:t>
      </w:r>
      <w:r>
        <w:t xml:space="preserve"> The payments from other agencies for the GSP program reimburse the DOC for the costs to provide the inmate workers and supervising staff.</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inmate pay through CPP 19.3 is expected to continue to be approximately $246,269. The administrative regulation is not expected to change expenditures, revenues, or cost savings in future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administrative regulation impacts how the department and its institutions operate but is not expected to have a fiscal impact. The administrative regulation replaces in part an administrative regulation that is being repealed.</w:t>
      </w:r>
    </w:p>
    <w:p>
      <w:pPr>
        <w:pStyle w:val="kar_normal"/>
        <w:ind w:left="576"/>
      </w:pPr>
      <w:r>
        <w:t xml:space="preserve">(b) Methodology and resources used to determine the fiscal impact:</w:t>
      </w:r>
    </w:p>
    <w:p>
      <w:pPr>
        <w:pStyle w:val="kar_normal"/>
        <w:ind w:left="720"/>
      </w:pPr>
      <w:r>
        <w:t xml:space="preserve">The policies and procedures incorporated by reference were reviewed and a fiscal impact was not identified. It replaces in part an administrative regulation that is being repealed.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An overall negative or adverse major economic impact is not anticipated.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administrative regulation being repealed is being replaced by new administrative regulations.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24f2c658fb44e8" /><Relationship Type="http://schemas.openxmlformats.org/officeDocument/2006/relationships/settings" Target="/word/settings.xml" Id="R9cea54d10ca3471a" /></Relationships>
</file>