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a67ff372984653" /></Relationships>
</file>

<file path=word/document.xml><?xml version="1.0" encoding="utf-8"?>
<w:document xmlns:w="http://schemas.openxmlformats.org/wordprocessingml/2006/main">
  <w:body>
    <w:p>
      <w:pPr>
        <w:pStyle w:val="kar_citation"/>
      </w:pPr>
      <w:r>
        <w:t>16 KAR 9:030.</w:t>
      </w:r>
      <w:r>
        <w:t xml:space="preserve"> </w:t>
      </w:r>
      <w:r>
        <w:t xml:space="preserve">Professional and provisional certificate for college faculty.</w:t>
      </w:r>
    </w:p>
    <w:p>
      <w:pPr>
        <w:pStyle w:val="kar_markup_metadata"/>
      </w:pPr>
      <w:r>
        <w:t xml:space="preserve">RELATES TO: </w:t>
      </w:r>
      <w:r>
        <w:t xml:space="preserve">KRS 161.020, 161.028, 161.030, 161.048</w:t>
      </w:r>
    </w:p>
    <w:p>
      <w:pPr>
        <w:pStyle w:val="kar_markup_metadata"/>
      </w:pPr>
      <w:r>
        <w:t xml:space="preserve">STATUTORY AUTHORITY: </w:t>
      </w:r>
      <w:r>
        <w:t xml:space="preserve">KRS 161.028, 161.030, 161.048</w:t>
      </w:r>
    </w:p>
    <w:p>
      <w:pPr>
        <w:pStyle w:val="kar_markup_metadata"/>
      </w:pPr>
      <w:r>
        <w:t xml:space="preserve">NECESSITY, FUNCTION, AND CONFORMITY: </w:t>
      </w:r>
      <w:r>
        <w:t xml:space="preserve">KRS 161.048 establishes the eligibility requirements for a candidate seeking to participate in an alternative teacher preparation program and requires the board to promulgate administrative regulations establishing standards and procedures for alternative certification options. This administrative regulation establishes the requirements for the professional and provisional certificate for college faculty.</w:t>
      </w:r>
    </w:p>
    <w:p>
      <w:pPr>
        <w:pStyle w:val="kar_section"/>
      </w:pPr>
      <w:r>
        <w:t xml:space="preserve">Section 1.</w:t>
      </w:r>
      <w:r>
        <w:t xml:space="preserve"> </w:t>
      </w:r>
      <w:r>
        <w:t xml:space="preserve">Prerequisites.</w:t>
      </w:r>
    </w:p>
    <w:p>
      <w:pPr>
        <w:pStyle w:val="kar_subsection"/>
      </w:pPr>
      <w:r>
        <w:t xml:space="preserve">(1)</w:t>
      </w:r>
      <w:r>
        <w:t xml:space="preserve"> </w:t>
      </w:r>
      <w:r>
        <w:t xml:space="preserve">A one (1) year provisional certificate for college faculty may be issued to an eligible candidate who meets the requirements of KRS 161.048(4).</w:t>
      </w:r>
    </w:p>
    <w:p>
      <w:pPr>
        <w:pStyle w:val="kar_subsection"/>
      </w:pPr>
      <w:r>
        <w:t xml:space="preserve">(2)</w:t>
      </w:r>
      <w:r>
        <w:t xml:space="preserve"> </w:t>
      </w:r>
      <w:r>
        <w:t xml:space="preserve">Application for a provisional certificate shall be submitted to the EPSB and shall:</w:t>
      </w:r>
    </w:p>
    <w:p>
      <w:pPr>
        <w:pStyle w:val="kar_paragraph"/>
      </w:pPr>
      <w:r>
        <w:t xml:space="preserve">(a)</w:t>
      </w:r>
      <w:r>
        <w:t xml:space="preserve"> </w:t>
      </w:r>
      <w:r>
        <w:t xml:space="preserve">Contain proof of a master's degree or doctoral degree in the academic content area for which certification is sought;</w:t>
      </w:r>
    </w:p>
    <w:p>
      <w:pPr>
        <w:pStyle w:val="kar_paragraph"/>
      </w:pPr>
      <w:r>
        <w:t xml:space="preserve">(b)</w:t>
      </w:r>
      <w:r>
        <w:t xml:space="preserve"> </w:t>
      </w:r>
      <w:r>
        <w:t xml:space="preserve">Contain verification of qualifying teaching experience from a regionally or nationally accredited institution of higher education; and</w:t>
      </w:r>
    </w:p>
    <w:p>
      <w:pPr>
        <w:pStyle w:val="kar_paragraph"/>
      </w:pPr>
      <w:r>
        <w:t xml:space="preserve">(c)</w:t>
      </w:r>
      <w:r>
        <w:t xml:space="preserve"> </w:t>
      </w:r>
      <w:r>
        <w:t xml:space="preserve">Be in compliance with 16 KAR 2:010, Section 3(1).</w:t>
      </w:r>
    </w:p>
    <w:p>
      <w:pPr>
        <w:pStyle w:val="kar_subsection"/>
      </w:pPr>
      <w:r>
        <w:t xml:space="preserve">(3)</w:t>
      </w:r>
      <w:r>
        <w:t xml:space="preserve"> </w:t>
      </w:r>
      <w:r>
        <w:t xml:space="preserve">The provisional certificate for college faculty shall be issued for the content area and grade range corresponding to the candidate's degree and teaching experience.</w:t>
      </w:r>
    </w:p>
    <w:p>
      <w:pPr>
        <w:pStyle w:val="kar_subsection"/>
      </w:pPr>
      <w:r>
        <w:t xml:space="preserve">(4)</w:t>
      </w:r>
      <w:r>
        <w:t xml:space="preserve"> </w:t>
      </w:r>
      <w:r>
        <w:t xml:space="preserve">The provisional certificate for college faculty shall be valid for teaching the content area and grade range indicated on the face of the certificate.</w:t>
      </w:r>
    </w:p>
    <w:p>
      <w:pPr>
        <w:pStyle w:val="kar_section"/>
      </w:pPr>
      <w:r>
        <w:t xml:space="preserve">Section 2.</w:t>
      </w:r>
      <w:r>
        <w:t xml:space="preserve"> </w:t>
      </w:r>
      <w:r>
        <w:t xml:space="preserve">Renewal.</w:t>
      </w:r>
    </w:p>
    <w:p>
      <w:pPr>
        <w:pStyle w:val="kar_subsection"/>
      </w:pPr>
      <w:r>
        <w:t xml:space="preserve">(1)</w:t>
      </w:r>
      <w:r>
        <w:t xml:space="preserve"> </w:t>
      </w:r>
      <w:r>
        <w:t xml:space="preserve">If a candidate does not complete one (1) year of successful teaching experience during the initial provisional certificate, the candidate may apply to renew the provisional certificate.</w:t>
      </w:r>
    </w:p>
    <w:p>
      <w:pPr>
        <w:pStyle w:val="kar_subsection"/>
      </w:pPr>
      <w:r>
        <w:t xml:space="preserve">(2)</w:t>
      </w:r>
      <w:r>
        <w:t xml:space="preserve"> </w:t>
      </w:r>
      <w:r>
        <w:t xml:space="preserve">Application for renewal of the one (1) year provisional certificate for college faculty shall be submitted to the EPSB and be in compliance with 16 KAR 2:010, Section 3(1).</w:t>
      </w:r>
    </w:p>
    <w:p>
      <w:pPr>
        <w:pStyle w:val="kar_section"/>
      </w:pPr>
      <w:r>
        <w:t xml:space="preserve">Section 3.</w:t>
      </w:r>
      <w:r>
        <w:t xml:space="preserve"> </w:t>
      </w:r>
      <w:r>
        <w:t xml:space="preserve">Equivalent College Teaching Experience.</w:t>
      </w:r>
    </w:p>
    <w:p>
      <w:pPr>
        <w:pStyle w:val="kar_subsection"/>
      </w:pPr>
      <w:r>
        <w:t xml:space="preserve">(1)</w:t>
      </w:r>
      <w:r>
        <w:t xml:space="preserve"> </w:t>
      </w:r>
      <w:r>
        <w:t xml:space="preserve">Ninety (90) semester credit hours taught at the postsecondary level at a regionally- or nationally-accredited institution of higher education shall be accepted as the equivalent of five (5) years of full-time teaching experience.</w:t>
      </w:r>
    </w:p>
    <w:p>
      <w:pPr>
        <w:pStyle w:val="kar_subsection"/>
      </w:pPr>
      <w:r>
        <w:t xml:space="preserve">(2)</w:t>
      </w:r>
      <w:r>
        <w:t xml:space="preserve"> </w:t>
      </w:r>
      <w:r>
        <w:t xml:space="preserve">The ninety (90) hours of college teaching experience may:</w:t>
      </w:r>
    </w:p>
    <w:p>
      <w:pPr>
        <w:pStyle w:val="kar_paragraph"/>
      </w:pPr>
      <w:r>
        <w:t xml:space="preserve">(a)</w:t>
      </w:r>
      <w:r>
        <w:t xml:space="preserve"> </w:t>
      </w:r>
      <w:r>
        <w:t xml:space="preserve">Be accumulated at more than one (1) institution of higher education; and</w:t>
      </w:r>
    </w:p>
    <w:p>
      <w:pPr>
        <w:pStyle w:val="kar_paragraph"/>
      </w:pPr>
      <w:r>
        <w:t xml:space="preserve">(b)</w:t>
      </w:r>
      <w:r>
        <w:t xml:space="preserve"> </w:t>
      </w:r>
      <w:r>
        <w:t xml:space="preserve">Include part-time teaching or adjunct teaching positions.</w:t>
      </w:r>
    </w:p>
    <w:p>
      <w:pPr>
        <w:pStyle w:val="kar_subsection"/>
      </w:pPr>
      <w:r>
        <w:t xml:space="preserve">(3)</w:t>
      </w:r>
      <w:r>
        <w:t xml:space="preserve"> </w:t>
      </w:r>
      <w:r>
        <w:t xml:space="preserve"> </w:t>
      </w:r>
    </w:p>
    <w:p>
      <w:pPr>
        <w:pStyle w:val="kar_paragraph"/>
      </w:pPr>
      <w:r>
        <w:t xml:space="preserve">(a)</w:t>
      </w:r>
      <w:r>
        <w:t xml:space="preserve"> </w:t>
      </w:r>
      <w:r>
        <w:t xml:space="preserve">In place of regular full-time teaching experience, as established in subsection (1) of this section, a full-time faculty member's experience at a regionally- or nationally-accredited institution of higher education may include:</w:t>
      </w:r>
    </w:p>
    <w:p>
      <w:pPr>
        <w:pStyle w:val="kar_subparagraph"/>
      </w:pPr>
      <w:r>
        <w:t xml:space="preserve">1.</w:t>
      </w:r>
      <w:r>
        <w:t xml:space="preserve"> </w:t>
      </w:r>
      <w:r>
        <w:t xml:space="preserve">Action research;</w:t>
      </w:r>
    </w:p>
    <w:p>
      <w:pPr>
        <w:pStyle w:val="kar_subparagraph"/>
      </w:pPr>
      <w:r>
        <w:t xml:space="preserve">2.</w:t>
      </w:r>
      <w:r>
        <w:t xml:space="preserve"> </w:t>
      </w:r>
      <w:r>
        <w:t xml:space="preserve">Service to the P-12 schools; or</w:t>
      </w:r>
    </w:p>
    <w:p>
      <w:pPr>
        <w:pStyle w:val="kar_subparagraph"/>
      </w:pPr>
      <w:r>
        <w:t xml:space="preserve">3.</w:t>
      </w:r>
      <w:r>
        <w:t xml:space="preserve"> </w:t>
      </w:r>
      <w:r>
        <w:t xml:space="preserve">Other activities undertaken as part of a full-time faculty member's assigned responsibilities at the institution of higher education.</w:t>
      </w:r>
    </w:p>
    <w:p>
      <w:pPr>
        <w:pStyle w:val="kar_paragraph"/>
      </w:pPr>
      <w:r>
        <w:t xml:space="preserve">(b)</w:t>
      </w:r>
      <w:r>
        <w:t xml:space="preserve"> </w:t>
      </w:r>
      <w:r>
        <w:t xml:space="preserve">The head of the faculty member's unit shall verify the validity of the experiences or responsibilities in this subsection in place of a regular full-time teaching load on a per semester basis.</w:t>
      </w:r>
    </w:p>
    <w:p>
      <w:pPr>
        <w:pStyle w:val="kar_section"/>
      </w:pPr>
      <w:r>
        <w:t xml:space="preserve">Section 4.</w:t>
      </w:r>
      <w:r>
        <w:t xml:space="preserve"> </w:t>
      </w:r>
      <w:r>
        <w:t xml:space="preserve"> </w:t>
      </w:r>
    </w:p>
    <w:p>
      <w:pPr>
        <w:pStyle w:val="kar_subsection"/>
      </w:pPr>
      <w:r>
        <w:t xml:space="preserve">(1)</w:t>
      </w:r>
      <w:r>
        <w:t xml:space="preserve"> </w:t>
      </w:r>
      <w:r>
        <w:t xml:space="preserve">Upon completion of one (1) year of successful teaching experience on the provisional certificate for college faculty, the candidate may apply for the professional certificate.</w:t>
      </w:r>
    </w:p>
    <w:p>
      <w:pPr>
        <w:pStyle w:val="kar_subsection"/>
      </w:pPr>
      <w:r>
        <w:t xml:space="preserve">(2)</w:t>
      </w:r>
      <w:r>
        <w:t xml:space="preserve"> </w:t>
      </w:r>
      <w:r>
        <w:t xml:space="preserve">Application for the professional certificate shall be submitted to the EPSB and shall:</w:t>
      </w:r>
    </w:p>
    <w:p>
      <w:pPr>
        <w:pStyle w:val="kar_paragraph"/>
      </w:pPr>
      <w:r>
        <w:t xml:space="preserve">(a)</w:t>
      </w:r>
      <w:r>
        <w:t xml:space="preserve"> </w:t>
      </w:r>
      <w:r>
        <w:t xml:space="preserve">Contain proof of successful completion of one (1) year of teaching experience;</w:t>
      </w:r>
    </w:p>
    <w:p>
      <w:pPr>
        <w:pStyle w:val="kar_paragraph"/>
      </w:pPr>
      <w:r>
        <w:t xml:space="preserve">(b)</w:t>
      </w:r>
      <w:r>
        <w:t xml:space="preserve"> </w:t>
      </w:r>
      <w:r>
        <w:t xml:space="preserve">Contain a recommendation from the employing school district; and</w:t>
      </w:r>
    </w:p>
    <w:p>
      <w:pPr>
        <w:pStyle w:val="kar_paragraph"/>
      </w:pPr>
      <w:r>
        <w:t xml:space="preserve">(c)</w:t>
      </w:r>
      <w:r>
        <w:t xml:space="preserve"> </w:t>
      </w:r>
      <w:r>
        <w:t xml:space="preserve">Be in compliance with 16 KAR 2:010, Section 3(1).</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20:555: 23 Ky.R. 3459; 3768; eff. 5-12-1997; 28 Ky.R. 1497; 1828; eff. 2-11-2002; Recodified as 016 KAR 009:030, 7-2-2002; 42 Ky.R. 811; 1453; eff. 12-4-2015; 51 Ky.R. 77, 654; eff. 10-15-2024.)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0fe8a49473417a" /><Relationship Type="http://schemas.openxmlformats.org/officeDocument/2006/relationships/settings" Target="/word/settings.xml" Id="Rde6eff2b2fe34e48" /></Relationships>
</file>