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ae8de9cdf44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5:090.</w:t>
      </w:r>
      <w:r>
        <w:t xml:space="preserve"> </w:t>
      </w:r>
      <w:r>
        <w:t xml:space="preserve">Annual renewal fee.</w:t>
      </w:r>
    </w:p>
    <w:p>
      <w:pPr>
        <w:pStyle w:val="kar_markup_metadata"/>
      </w:pPr>
      <w:r>
        <w:t xml:space="preserve">RELATES TO: </w:t>
      </w:r>
      <w:r>
        <w:t xml:space="preserve">KRS 320.280</w:t>
      </w:r>
    </w:p>
    <w:p>
      <w:pPr>
        <w:pStyle w:val="kar_markup_metadata"/>
      </w:pPr>
      <w:r>
        <w:t xml:space="preserve">STATUTORY AUTHORITY: </w:t>
      </w:r>
      <w:r>
        <w:t xml:space="preserve">KRS 320.240(4), 320.280(1)</w:t>
      </w:r>
    </w:p>
    <w:p>
      <w:pPr>
        <w:pStyle w:val="kar_markup_metadata"/>
      </w:pPr>
      <w:r>
        <w:t xml:space="preserve">NECESSITY, FUNCTION, AND CONFORMITY: </w:t>
      </w:r>
      <w:r>
        <w:t xml:space="preserve">KRS 320.280(1) requires the Kentucky Board of Optometric Examiners to promulgate an administrative regulation to establish the payment of the fee required for an optometrist to annually secure a renewal certificate. This administrative regulation establishes the amount of the annual renewal fee.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annual renewal fee for an optometrist shall be $300.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(17 Ky.R. 2565; eff. 4-5-1991; 27 Ky.R. 2871; eff. 8-15-2001; 44 Ky.R. 2548; 45 Ky.R. 330; eff. 8-31-2018; 51 Ky.R. 714; eff. 2-5-2025.)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32a9fba5045a7" /><Relationship Type="http://schemas.openxmlformats.org/officeDocument/2006/relationships/settings" Target="/word/settings.xml" Id="R37edff427d7c4787" /></Relationships>
</file>